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3C3" w:rsidRDefault="009203C3" w:rsidP="009203C3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Kryteria i terminy rekrutacji na wolne miejsca w przedszkolach prowadzonych przez Gminę Piła na rok szkolny 202</w:t>
      </w:r>
      <w:r w:rsidR="000B62A9">
        <w:rPr>
          <w:rFonts w:ascii="Calibri" w:hAnsi="Calibri" w:cs="Calibri"/>
          <w:b/>
        </w:rPr>
        <w:t>3/2024</w:t>
      </w:r>
    </w:p>
    <w:p w:rsidR="009203C3" w:rsidRDefault="009203C3" w:rsidP="009203C3">
      <w:pPr>
        <w:pStyle w:val="Bezodstpw"/>
        <w:rPr>
          <w:b/>
          <w:sz w:val="24"/>
          <w:szCs w:val="24"/>
        </w:rPr>
      </w:pPr>
    </w:p>
    <w:p w:rsidR="009203C3" w:rsidRDefault="009203C3" w:rsidP="009203C3">
      <w:pPr>
        <w:pStyle w:val="Bezodstpw"/>
        <w:rPr>
          <w:b/>
          <w:sz w:val="24"/>
          <w:szCs w:val="24"/>
        </w:rPr>
      </w:pPr>
      <w:r>
        <w:rPr>
          <w:b/>
          <w:sz w:val="24"/>
          <w:szCs w:val="24"/>
        </w:rPr>
        <w:t>Szanowni Rodzice!</w:t>
      </w:r>
    </w:p>
    <w:p w:rsidR="009203C3" w:rsidRDefault="009203C3" w:rsidP="009203C3">
      <w:pPr>
        <w:pStyle w:val="Bezodstpw"/>
        <w:rPr>
          <w:b/>
          <w:sz w:val="24"/>
          <w:szCs w:val="24"/>
        </w:rPr>
      </w:pPr>
    </w:p>
    <w:p w:rsidR="009203C3" w:rsidRDefault="009203C3" w:rsidP="009203C3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ab/>
        <w:t>Rekrutacja do przedszkoli na rok szkolny 202</w:t>
      </w:r>
      <w:r w:rsidR="00252974">
        <w:rPr>
          <w:sz w:val="24"/>
          <w:szCs w:val="24"/>
        </w:rPr>
        <w:t>3/2024</w:t>
      </w:r>
      <w:r w:rsidR="008401D9">
        <w:rPr>
          <w:sz w:val="24"/>
          <w:szCs w:val="24"/>
        </w:rPr>
        <w:t xml:space="preserve"> </w:t>
      </w:r>
      <w:r>
        <w:rPr>
          <w:sz w:val="24"/>
          <w:szCs w:val="24"/>
        </w:rPr>
        <w:t>odbywa się na zasadach, które zostały określone w ustawie z dnia 14 grudnia 2016 r. –  Prawo oświatowe (</w:t>
      </w:r>
      <w:r w:rsidR="008401D9">
        <w:rPr>
          <w:sz w:val="24"/>
          <w:szCs w:val="24"/>
        </w:rPr>
        <w:t xml:space="preserve">Dz. U. z 2021 r. poz. 1802 z </w:t>
      </w:r>
      <w:proofErr w:type="spellStart"/>
      <w:r w:rsidR="008401D9">
        <w:rPr>
          <w:sz w:val="24"/>
          <w:szCs w:val="24"/>
        </w:rPr>
        <w:t>późn</w:t>
      </w:r>
      <w:proofErr w:type="spellEnd"/>
      <w:r w:rsidR="008401D9">
        <w:rPr>
          <w:sz w:val="24"/>
          <w:szCs w:val="24"/>
        </w:rPr>
        <w:t>. zm.)</w:t>
      </w:r>
      <w:r>
        <w:rPr>
          <w:sz w:val="24"/>
          <w:szCs w:val="24"/>
        </w:rPr>
        <w:t>.</w:t>
      </w:r>
    </w:p>
    <w:p w:rsidR="009203C3" w:rsidRDefault="009203C3" w:rsidP="009203C3">
      <w:pPr>
        <w:pStyle w:val="Bezodstpw"/>
        <w:jc w:val="both"/>
        <w:rPr>
          <w:sz w:val="24"/>
          <w:szCs w:val="24"/>
        </w:rPr>
      </w:pPr>
    </w:p>
    <w:p w:rsidR="009203C3" w:rsidRDefault="009203C3" w:rsidP="009203C3">
      <w:pPr>
        <w:pStyle w:val="Bezodstpw"/>
        <w:jc w:val="both"/>
      </w:pPr>
      <w:r>
        <w:rPr>
          <w:sz w:val="24"/>
          <w:szCs w:val="24"/>
        </w:rPr>
        <w:tab/>
        <w:t xml:space="preserve">Opisane poniżej kryteria i terminy dotyczą wyłącznie </w:t>
      </w:r>
      <w:r>
        <w:rPr>
          <w:b/>
          <w:sz w:val="24"/>
          <w:szCs w:val="24"/>
        </w:rPr>
        <w:t>rodziców, którzy chcą po raz pierwszy zapisać swoje dziecko do przedszkola w Pile lub zmienić przedszkole swojemu dziecku.</w:t>
      </w:r>
      <w:r>
        <w:rPr>
          <w:sz w:val="24"/>
          <w:szCs w:val="24"/>
        </w:rPr>
        <w:t xml:space="preserve"> Kontynuacja edukacji przedszkolnej w dotychczasowym przedszkolu odbywa się na podstawie deklaracji rodziców o zamiarze dalszego uczęszczania dziecka do danej jednostki, którą należy złożyć w terminie </w:t>
      </w:r>
      <w:r w:rsidR="00252974" w:rsidRPr="00252974">
        <w:rPr>
          <w:b/>
          <w:sz w:val="24"/>
          <w:szCs w:val="24"/>
        </w:rPr>
        <w:t>od 20 lutego 2023 r.</w:t>
      </w:r>
      <w:r w:rsidR="00252974">
        <w:rPr>
          <w:sz w:val="24"/>
          <w:szCs w:val="24"/>
        </w:rPr>
        <w:t xml:space="preserve"> </w:t>
      </w:r>
      <w:r w:rsidR="00252974">
        <w:rPr>
          <w:b/>
          <w:sz w:val="24"/>
          <w:szCs w:val="24"/>
        </w:rPr>
        <w:t>do 28</w:t>
      </w:r>
      <w:r w:rsidR="008401D9">
        <w:rPr>
          <w:b/>
          <w:sz w:val="24"/>
          <w:szCs w:val="24"/>
        </w:rPr>
        <w:t xml:space="preserve"> </w:t>
      </w:r>
      <w:r w:rsidR="00252974">
        <w:rPr>
          <w:b/>
          <w:sz w:val="24"/>
          <w:szCs w:val="24"/>
        </w:rPr>
        <w:t>lutego 2023</w:t>
      </w:r>
      <w:r>
        <w:rPr>
          <w:b/>
          <w:sz w:val="24"/>
          <w:szCs w:val="24"/>
        </w:rPr>
        <w:t xml:space="preserve"> r. </w:t>
      </w:r>
      <w:r>
        <w:rPr>
          <w:sz w:val="24"/>
          <w:szCs w:val="24"/>
        </w:rPr>
        <w:t>Dodatkowo rodzice dzieci przyjętych otrzymają do podpisania informację o zasadach pobierania opłat miesięcznych za korzystanie z wychowania przedszkol</w:t>
      </w:r>
      <w:r w:rsidR="008401D9">
        <w:rPr>
          <w:sz w:val="24"/>
          <w:szCs w:val="24"/>
        </w:rPr>
        <w:t>nego                          w </w:t>
      </w:r>
      <w:r>
        <w:rPr>
          <w:sz w:val="24"/>
          <w:szCs w:val="24"/>
        </w:rPr>
        <w:t xml:space="preserve">Publicznym </w:t>
      </w:r>
      <w:r w:rsidR="008401D9">
        <w:rPr>
          <w:sz w:val="24"/>
          <w:szCs w:val="24"/>
        </w:rPr>
        <w:t xml:space="preserve">Przedszkolu w roku szkolnym </w:t>
      </w:r>
      <w:r w:rsidR="00252974">
        <w:rPr>
          <w:sz w:val="24"/>
          <w:szCs w:val="24"/>
        </w:rPr>
        <w:t>2023/2024</w:t>
      </w:r>
      <w:r>
        <w:rPr>
          <w:sz w:val="24"/>
          <w:szCs w:val="24"/>
        </w:rPr>
        <w:t>.</w:t>
      </w:r>
    </w:p>
    <w:p w:rsidR="009203C3" w:rsidRDefault="009203C3" w:rsidP="009203C3">
      <w:pPr>
        <w:pStyle w:val="Bezodstpw"/>
        <w:jc w:val="both"/>
      </w:pPr>
      <w:r>
        <w:rPr>
          <w:sz w:val="24"/>
          <w:szCs w:val="24"/>
        </w:rPr>
        <w:tab/>
        <w:t>Informujemy, że wzorem lat ubiegłych, nabór odbywać się będzie przy wsparciu systemu elektronicznego. Dla rodziców dzieci zapisywanych po raz pierwszy przygotowany jest także informator o zasadach i trybie rekr</w:t>
      </w:r>
      <w:r w:rsidR="00252974">
        <w:rPr>
          <w:sz w:val="24"/>
          <w:szCs w:val="24"/>
        </w:rPr>
        <w:t>utacji na nowy rok szkolny,   z </w:t>
      </w:r>
      <w:r>
        <w:rPr>
          <w:sz w:val="24"/>
          <w:szCs w:val="24"/>
        </w:rPr>
        <w:t xml:space="preserve">którym warto się zapoznać. Szczegółowe informacje, poradniki, dane teleadresowe wraz z opisem oferty i organizacji miejskich przedszkoli, aktualne w okresie naboru terminy, a także dane kontaktowe osoby zajmującej się naborem w Urzędzie Miasta Piły dostępne są w specjalnym serwisie internetowym </w:t>
      </w:r>
      <w:hyperlink r:id="rId7" w:history="1">
        <w:r>
          <w:rPr>
            <w:rStyle w:val="Hipercze"/>
          </w:rPr>
          <w:t>www.nabor.pcss.pl/pila</w:t>
        </w:r>
      </w:hyperlink>
      <w:r>
        <w:rPr>
          <w:sz w:val="24"/>
          <w:szCs w:val="24"/>
        </w:rPr>
        <w:t xml:space="preserve"> w panelu PRZEDSZKOLE i na tablicy ogłoszeń w przedszkolach.</w:t>
      </w:r>
    </w:p>
    <w:p w:rsidR="009203C3" w:rsidRDefault="009203C3" w:rsidP="009203C3">
      <w:pPr>
        <w:pStyle w:val="Bezodstpw"/>
        <w:jc w:val="both"/>
        <w:rPr>
          <w:sz w:val="24"/>
          <w:szCs w:val="24"/>
        </w:rPr>
      </w:pPr>
    </w:p>
    <w:p w:rsidR="009203C3" w:rsidRDefault="00252974" w:rsidP="009203C3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ab/>
        <w:t>W roku szkolnym 2023/2024</w:t>
      </w:r>
      <w:r w:rsidR="009203C3">
        <w:rPr>
          <w:sz w:val="24"/>
          <w:szCs w:val="24"/>
        </w:rPr>
        <w:t xml:space="preserve"> rodzice</w:t>
      </w:r>
      <w:r>
        <w:rPr>
          <w:sz w:val="24"/>
          <w:szCs w:val="24"/>
        </w:rPr>
        <w:t xml:space="preserve"> dzieci urodzonych w latach 2017-2020</w:t>
      </w:r>
      <w:r w:rsidR="009203C3">
        <w:rPr>
          <w:sz w:val="24"/>
          <w:szCs w:val="24"/>
        </w:rPr>
        <w:t xml:space="preserve"> oraz zamieszkałych w Pile ubiegający się o przyjęcie dziecka do przedszkola, uczestniczą w postępowaniu rekrutacyjnym zgodnie z poniższym harmonogramem i kryteriami.</w:t>
      </w:r>
    </w:p>
    <w:p w:rsidR="009203C3" w:rsidRDefault="009203C3" w:rsidP="009203C3">
      <w:pPr>
        <w:pStyle w:val="Bezodstpw"/>
        <w:jc w:val="both"/>
        <w:rPr>
          <w:sz w:val="24"/>
          <w:szCs w:val="24"/>
        </w:rPr>
      </w:pPr>
    </w:p>
    <w:p w:rsidR="009203C3" w:rsidRDefault="009203C3" w:rsidP="009203C3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-Jeżeli w dalszej części informatora mowa jest o </w:t>
      </w:r>
      <w:r>
        <w:rPr>
          <w:b/>
          <w:bCs/>
          <w:sz w:val="24"/>
          <w:szCs w:val="24"/>
        </w:rPr>
        <w:t>rodzicu</w:t>
      </w:r>
      <w:r>
        <w:rPr>
          <w:sz w:val="24"/>
          <w:szCs w:val="24"/>
        </w:rPr>
        <w:t xml:space="preserve"> należy przez to rozumieć także prawnego opiekuna lub osobę (podmiot) sprawujący pieczę zastępczą nad dzieckiem.</w:t>
      </w:r>
    </w:p>
    <w:p w:rsidR="009203C3" w:rsidRDefault="009203C3" w:rsidP="009203C3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-Jeżeli w dalszej części informatora mowa jest o </w:t>
      </w:r>
      <w:r>
        <w:rPr>
          <w:b/>
          <w:bCs/>
          <w:sz w:val="24"/>
          <w:szCs w:val="24"/>
        </w:rPr>
        <w:t xml:space="preserve">przedszkolu </w:t>
      </w:r>
      <w:r>
        <w:rPr>
          <w:sz w:val="24"/>
          <w:szCs w:val="24"/>
        </w:rPr>
        <w:t>należy przez to rozumieć także oddziały przedszkolne w Szkole Podstawowej nr 5 im. Dzieci Polskich i oddziały przedszkolne w Szkole Podstawowej nr 2 im. Olimpijczyków Polskich w Pile</w:t>
      </w:r>
    </w:p>
    <w:p w:rsidR="009203C3" w:rsidRDefault="009203C3" w:rsidP="009203C3">
      <w:pPr>
        <w:pStyle w:val="Bezodstpw"/>
        <w:jc w:val="both"/>
        <w:rPr>
          <w:sz w:val="24"/>
          <w:szCs w:val="24"/>
        </w:rPr>
      </w:pPr>
    </w:p>
    <w:p w:rsidR="009203C3" w:rsidRDefault="009203C3" w:rsidP="009203C3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Terminy postępowania rekrutacyjnego, terminy składania dokumentów, terminy postępowania uzupełniającego, a także obowiązujące kryteria oraz liczba punktów za ich spełnianie przyjęte zostały przez dyrektorów przedszkoli na podstawie </w:t>
      </w:r>
      <w:r w:rsidR="00252974">
        <w:rPr>
          <w:sz w:val="24"/>
          <w:szCs w:val="24"/>
        </w:rPr>
        <w:t>Zarządzenia</w:t>
      </w:r>
      <w:r w:rsidRPr="006D02F9">
        <w:rPr>
          <w:sz w:val="24"/>
          <w:szCs w:val="24"/>
        </w:rPr>
        <w:t xml:space="preserve"> Prezydenta Miasta Piły Nr </w:t>
      </w:r>
      <w:r w:rsidR="00252974">
        <w:rPr>
          <w:sz w:val="24"/>
          <w:szCs w:val="24"/>
        </w:rPr>
        <w:t>2083(48)23</w:t>
      </w:r>
      <w:r w:rsidRPr="006D02F9">
        <w:rPr>
          <w:sz w:val="24"/>
          <w:szCs w:val="24"/>
        </w:rPr>
        <w:t xml:space="preserve"> z dnia </w:t>
      </w:r>
      <w:r w:rsidR="00252974">
        <w:rPr>
          <w:sz w:val="24"/>
          <w:szCs w:val="24"/>
        </w:rPr>
        <w:t>24.01.2023</w:t>
      </w:r>
      <w:r w:rsidRPr="006D02F9">
        <w:rPr>
          <w:sz w:val="24"/>
          <w:szCs w:val="24"/>
        </w:rPr>
        <w:t xml:space="preserve"> r. </w:t>
      </w:r>
      <w:r>
        <w:rPr>
          <w:sz w:val="24"/>
          <w:szCs w:val="24"/>
        </w:rPr>
        <w:t>oraz na podstawie Uchwały Rady Miasta Piły (Uchwała Nr</w:t>
      </w:r>
      <w:r>
        <w:rPr>
          <w:rFonts w:ascii="Times New Roman" w:hAnsi="Times New Roman"/>
        </w:rPr>
        <w:t xml:space="preserve"> </w:t>
      </w:r>
      <w:r>
        <w:t xml:space="preserve">XIX/208/2020 </w:t>
      </w:r>
      <w:r>
        <w:rPr>
          <w:sz w:val="24"/>
          <w:szCs w:val="24"/>
        </w:rPr>
        <w:t>Rady Miasta Piły w sprawie ustalenia kryteriów, wraz z liczbą punktów, branych pod uwagę podczas przeprowadzania postępowania rekrutacyjnego do publicznych przedszkoli i oddziałów przedszkolnych w publicznych szkołach podstawowych prowadzonych przez Gminę Piła – Dz. Urz. Woj. 2020.1483)</w:t>
      </w:r>
    </w:p>
    <w:p w:rsidR="009203C3" w:rsidRDefault="009203C3" w:rsidP="009203C3">
      <w:pPr>
        <w:pStyle w:val="Bezodstpw"/>
        <w:jc w:val="center"/>
        <w:rPr>
          <w:b/>
          <w:sz w:val="24"/>
          <w:szCs w:val="24"/>
        </w:rPr>
      </w:pPr>
    </w:p>
    <w:p w:rsidR="009203C3" w:rsidRDefault="009203C3" w:rsidP="009203C3">
      <w:pPr>
        <w:pStyle w:val="Bezodstpw"/>
        <w:jc w:val="center"/>
        <w:rPr>
          <w:b/>
          <w:sz w:val="24"/>
          <w:szCs w:val="24"/>
        </w:rPr>
      </w:pPr>
    </w:p>
    <w:p w:rsidR="00252974" w:rsidRDefault="00252974" w:rsidP="009203C3">
      <w:pPr>
        <w:pStyle w:val="Bezodstpw"/>
        <w:jc w:val="center"/>
        <w:rPr>
          <w:b/>
          <w:sz w:val="24"/>
          <w:szCs w:val="24"/>
        </w:rPr>
      </w:pPr>
    </w:p>
    <w:p w:rsidR="009203C3" w:rsidRDefault="009203C3" w:rsidP="009203C3">
      <w:pPr>
        <w:pStyle w:val="Bezodstpw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KRYTERIA PRZYJĘĆ DO PRZEDSZKOLI</w:t>
      </w:r>
    </w:p>
    <w:p w:rsidR="009203C3" w:rsidRDefault="009203C3" w:rsidP="009203C3">
      <w:pPr>
        <w:pStyle w:val="Bezodstpw"/>
        <w:jc w:val="center"/>
        <w:rPr>
          <w:b/>
          <w:sz w:val="24"/>
          <w:szCs w:val="24"/>
        </w:rPr>
      </w:pPr>
    </w:p>
    <w:p w:rsidR="009203C3" w:rsidRDefault="009203C3" w:rsidP="009203C3">
      <w:pPr>
        <w:pStyle w:val="Bezodstpw"/>
        <w:numPr>
          <w:ilvl w:val="0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postępowaniu rekrutacyjnym do przedszkola, zgodnie z art. 131 ust. 1 przyjmuje się kandydatów zamieszkałych na terenie Gminy Piła.</w:t>
      </w:r>
    </w:p>
    <w:p w:rsidR="009203C3" w:rsidRDefault="009203C3" w:rsidP="009203C3">
      <w:pPr>
        <w:pStyle w:val="Bezodstpw"/>
        <w:jc w:val="both"/>
        <w:rPr>
          <w:sz w:val="24"/>
          <w:szCs w:val="24"/>
        </w:rPr>
      </w:pPr>
    </w:p>
    <w:p w:rsidR="009203C3" w:rsidRDefault="009203C3" w:rsidP="009203C3">
      <w:pPr>
        <w:pStyle w:val="Bezodstpw"/>
        <w:numPr>
          <w:ilvl w:val="0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przypadku, gdy liczba kandydatów zamieszkałych na terenie Piły jest większa niż liczba wolnych miejsc, w postępowaniu rekrutacyjnym do przedszkoli prowadzonych przez Gminę Piła obowiązują:</w:t>
      </w:r>
    </w:p>
    <w:p w:rsidR="009203C3" w:rsidRDefault="009203C3" w:rsidP="009203C3">
      <w:pPr>
        <w:pStyle w:val="Bezodstpw"/>
        <w:jc w:val="both"/>
        <w:rPr>
          <w:sz w:val="24"/>
          <w:szCs w:val="24"/>
        </w:rPr>
      </w:pPr>
    </w:p>
    <w:p w:rsidR="009203C3" w:rsidRDefault="009203C3" w:rsidP="009203C3">
      <w:pPr>
        <w:pStyle w:val="Bezodstpw"/>
        <w:ind w:left="360" w:firstLine="348"/>
        <w:jc w:val="both"/>
      </w:pPr>
      <w:r>
        <w:rPr>
          <w:sz w:val="24"/>
          <w:szCs w:val="24"/>
        </w:rPr>
        <w:t xml:space="preserve">- kryteria określone w art. 131 ust. 2, </w:t>
      </w:r>
      <w:r>
        <w:rPr>
          <w:b/>
          <w:sz w:val="24"/>
          <w:szCs w:val="24"/>
        </w:rPr>
        <w:t>tzw. kryteria ustawowe,</w:t>
      </w:r>
    </w:p>
    <w:p w:rsidR="009203C3" w:rsidRDefault="009203C3" w:rsidP="009203C3">
      <w:pPr>
        <w:pStyle w:val="Bezodstpw"/>
        <w:ind w:left="360" w:firstLine="348"/>
        <w:jc w:val="both"/>
        <w:rPr>
          <w:b/>
          <w:sz w:val="24"/>
          <w:szCs w:val="24"/>
        </w:rPr>
      </w:pPr>
    </w:p>
    <w:p w:rsidR="009203C3" w:rsidRDefault="009203C3" w:rsidP="009203C3">
      <w:pPr>
        <w:pStyle w:val="Bezodstpw"/>
        <w:ind w:left="708"/>
        <w:jc w:val="both"/>
      </w:pPr>
      <w:r>
        <w:rPr>
          <w:sz w:val="24"/>
          <w:szCs w:val="24"/>
        </w:rPr>
        <w:t xml:space="preserve">- kryteria przyjęte przez dyrektorów przedszkoli na podstawie Uchwały Rady Miasta Piły (Uchwała Nr XIX/208/2020 Rady Miasta Piły w sprawie ustalenia kryteriów, wraz z liczbą punktów, branych pod uwagę podczas przeprowadzania postępowania rekrutacyjnego do publicznych przedszkoli prowadzonych przez Gminę Piła – Dz. Urz. Woj. 2020.1483), </w:t>
      </w:r>
      <w:r>
        <w:rPr>
          <w:b/>
          <w:sz w:val="24"/>
          <w:szCs w:val="24"/>
        </w:rPr>
        <w:t xml:space="preserve">tzw. kryteria samorządowe </w:t>
      </w:r>
      <w:r>
        <w:rPr>
          <w:sz w:val="24"/>
          <w:szCs w:val="24"/>
        </w:rPr>
        <w:t>uwzględniające jak najpełniejszą realizację potrzeb dziecka i jego rodziny, zwłaszcza potrzeb rodziny, w której rodzice muszą pogodzić obowiązki zawodowe z obowiązkami rodzinnymi oraz wynikające z lokalnych potrzeb społecznych (art. 131 ust. 4).</w:t>
      </w:r>
    </w:p>
    <w:p w:rsidR="009203C3" w:rsidRDefault="009203C3" w:rsidP="009203C3">
      <w:pPr>
        <w:pStyle w:val="Bezodstpw"/>
        <w:jc w:val="both"/>
        <w:rPr>
          <w:sz w:val="24"/>
          <w:szCs w:val="24"/>
        </w:rPr>
      </w:pPr>
    </w:p>
    <w:p w:rsidR="009203C3" w:rsidRDefault="009203C3" w:rsidP="009203C3">
      <w:pPr>
        <w:pStyle w:val="Bezodstpw"/>
        <w:numPr>
          <w:ilvl w:val="0"/>
          <w:numId w:val="35"/>
        </w:numPr>
        <w:jc w:val="both"/>
      </w:pPr>
      <w:r>
        <w:rPr>
          <w:b/>
          <w:sz w:val="24"/>
          <w:szCs w:val="24"/>
        </w:rPr>
        <w:t>Kryteria ustawowe</w:t>
      </w:r>
    </w:p>
    <w:p w:rsidR="009203C3" w:rsidRDefault="009203C3" w:rsidP="009203C3">
      <w:pPr>
        <w:pStyle w:val="Bezodstpw"/>
        <w:ind w:left="720"/>
        <w:jc w:val="both"/>
        <w:rPr>
          <w:sz w:val="24"/>
          <w:szCs w:val="24"/>
        </w:rPr>
      </w:pPr>
    </w:p>
    <w:p w:rsidR="009203C3" w:rsidRDefault="009203C3" w:rsidP="009203C3">
      <w:pPr>
        <w:pStyle w:val="Bezodstpw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1. wielodzietność rodziny kandydata;</w:t>
      </w:r>
    </w:p>
    <w:p w:rsidR="009203C3" w:rsidRDefault="009203C3" w:rsidP="009203C3">
      <w:pPr>
        <w:pStyle w:val="Bezodstpw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2. niepełnosprawność kandydata;</w:t>
      </w:r>
    </w:p>
    <w:p w:rsidR="009203C3" w:rsidRDefault="009203C3" w:rsidP="009203C3">
      <w:pPr>
        <w:pStyle w:val="Bezodstpw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3.  niepełnosprawność jednego z rodziców kandydata;</w:t>
      </w:r>
    </w:p>
    <w:p w:rsidR="009203C3" w:rsidRDefault="009203C3" w:rsidP="009203C3">
      <w:pPr>
        <w:pStyle w:val="Bezodstpw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4. niepełnosprawność obojga rodziców kandydata;</w:t>
      </w:r>
    </w:p>
    <w:p w:rsidR="009203C3" w:rsidRDefault="009203C3" w:rsidP="009203C3">
      <w:pPr>
        <w:pStyle w:val="Bezodstpw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5. niepełnosprawność rodzeństwa kandydata;</w:t>
      </w:r>
    </w:p>
    <w:p w:rsidR="009203C3" w:rsidRDefault="009203C3" w:rsidP="009203C3">
      <w:pPr>
        <w:pStyle w:val="Bezodstpw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6. samotne wychowywanie kandydata w rodzinie;</w:t>
      </w:r>
    </w:p>
    <w:p w:rsidR="009203C3" w:rsidRDefault="009203C3" w:rsidP="009203C3">
      <w:pPr>
        <w:pStyle w:val="Bezodstpw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7. objęcie kandydata pieczą zastępczą.</w:t>
      </w:r>
    </w:p>
    <w:p w:rsidR="009203C3" w:rsidRDefault="009203C3" w:rsidP="009203C3">
      <w:pPr>
        <w:pStyle w:val="Bezodstpw"/>
        <w:jc w:val="both"/>
        <w:rPr>
          <w:sz w:val="24"/>
          <w:szCs w:val="24"/>
        </w:rPr>
      </w:pPr>
    </w:p>
    <w:p w:rsidR="009203C3" w:rsidRDefault="009203C3" w:rsidP="009203C3">
      <w:pPr>
        <w:pStyle w:val="Bezodstpw"/>
        <w:numPr>
          <w:ilvl w:val="0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>Zgodnie z art. 4 ustawy przez wielodzietność rodziny i samotne wychowywanie dziecka rozumie się odpowiednio:</w:t>
      </w:r>
    </w:p>
    <w:p w:rsidR="009203C3" w:rsidRDefault="009203C3" w:rsidP="009203C3">
      <w:pPr>
        <w:pStyle w:val="Bezodstpw"/>
        <w:ind w:left="720"/>
        <w:jc w:val="both"/>
        <w:rPr>
          <w:sz w:val="24"/>
          <w:szCs w:val="24"/>
        </w:rPr>
      </w:pPr>
    </w:p>
    <w:p w:rsidR="009203C3" w:rsidRDefault="009203C3" w:rsidP="009203C3">
      <w:pPr>
        <w:pStyle w:val="Bezodstpw"/>
        <w:ind w:left="720"/>
        <w:jc w:val="both"/>
      </w:pPr>
      <w:r>
        <w:rPr>
          <w:sz w:val="24"/>
          <w:szCs w:val="24"/>
        </w:rPr>
        <w:t xml:space="preserve">- </w:t>
      </w:r>
      <w:r>
        <w:rPr>
          <w:b/>
          <w:sz w:val="24"/>
          <w:szCs w:val="24"/>
        </w:rPr>
        <w:t xml:space="preserve">wielodzietność rodziny – </w:t>
      </w:r>
      <w:r>
        <w:rPr>
          <w:sz w:val="24"/>
          <w:szCs w:val="24"/>
        </w:rPr>
        <w:t>oznacza to rodzinę wychowującą troje i więcej dzieci          (art. 4 pkt 42);</w:t>
      </w:r>
    </w:p>
    <w:p w:rsidR="009203C3" w:rsidRDefault="009203C3" w:rsidP="009203C3">
      <w:pPr>
        <w:pStyle w:val="Bezodstpw"/>
        <w:ind w:left="720"/>
        <w:jc w:val="both"/>
        <w:rPr>
          <w:sz w:val="24"/>
          <w:szCs w:val="24"/>
        </w:rPr>
      </w:pPr>
    </w:p>
    <w:p w:rsidR="009203C3" w:rsidRDefault="009203C3" w:rsidP="009203C3">
      <w:pPr>
        <w:pStyle w:val="Bezodstpw"/>
        <w:ind w:left="720"/>
        <w:jc w:val="both"/>
      </w:pPr>
      <w:r>
        <w:rPr>
          <w:sz w:val="24"/>
          <w:szCs w:val="24"/>
        </w:rPr>
        <w:t xml:space="preserve">- </w:t>
      </w:r>
      <w:r>
        <w:rPr>
          <w:b/>
          <w:sz w:val="24"/>
          <w:szCs w:val="24"/>
        </w:rPr>
        <w:t xml:space="preserve">samotne wychowywanie dziecka – </w:t>
      </w:r>
      <w:r>
        <w:rPr>
          <w:sz w:val="24"/>
          <w:szCs w:val="24"/>
        </w:rPr>
        <w:t>oznacza to wychowywanie dziecka przez pannę, kawalera, wdowę, wdowca, osobę pozostającą w separacji orzeczonej prawomocnym wyrokiem sądu, osobę rozwiedzioną, chyba że osoba taka wychowuje wspólnie co najmniej jedno z jego rodzicem (art. 4 pkt. 43).</w:t>
      </w:r>
    </w:p>
    <w:p w:rsidR="009203C3" w:rsidRDefault="009203C3" w:rsidP="009203C3">
      <w:pPr>
        <w:pStyle w:val="Bezodstpw"/>
        <w:jc w:val="both"/>
        <w:rPr>
          <w:sz w:val="24"/>
          <w:szCs w:val="24"/>
        </w:rPr>
      </w:pPr>
    </w:p>
    <w:p w:rsidR="009203C3" w:rsidRDefault="009203C3" w:rsidP="009203C3">
      <w:pPr>
        <w:pStyle w:val="Bezodstpw"/>
        <w:numPr>
          <w:ilvl w:val="0"/>
          <w:numId w:val="35"/>
        </w:numPr>
        <w:jc w:val="both"/>
      </w:pPr>
      <w:r>
        <w:rPr>
          <w:b/>
          <w:sz w:val="24"/>
          <w:szCs w:val="24"/>
        </w:rPr>
        <w:t>Dokumenty potwierdzające kryteria ustawowe:</w:t>
      </w:r>
    </w:p>
    <w:p w:rsidR="009203C3" w:rsidRDefault="009203C3" w:rsidP="009203C3">
      <w:pPr>
        <w:pStyle w:val="Bezodstpw"/>
        <w:ind w:left="720"/>
        <w:jc w:val="both"/>
        <w:rPr>
          <w:b/>
          <w:sz w:val="24"/>
          <w:szCs w:val="24"/>
        </w:rPr>
      </w:pPr>
    </w:p>
    <w:p w:rsidR="009203C3" w:rsidRDefault="009203C3" w:rsidP="009203C3">
      <w:pPr>
        <w:pStyle w:val="Bezodstpw"/>
        <w:numPr>
          <w:ilvl w:val="0"/>
          <w:numId w:val="36"/>
        </w:numPr>
        <w:jc w:val="both"/>
        <w:rPr>
          <w:sz w:val="24"/>
          <w:szCs w:val="24"/>
        </w:rPr>
      </w:pPr>
      <w:r>
        <w:rPr>
          <w:sz w:val="24"/>
          <w:szCs w:val="24"/>
        </w:rPr>
        <w:t>oświadczenie o wielodzietności rodziny kandydata – kryterium nr 3.1;</w:t>
      </w:r>
    </w:p>
    <w:p w:rsidR="009203C3" w:rsidRDefault="009203C3" w:rsidP="009203C3">
      <w:pPr>
        <w:pStyle w:val="Bezodstpw"/>
        <w:numPr>
          <w:ilvl w:val="0"/>
          <w:numId w:val="36"/>
        </w:numPr>
        <w:jc w:val="both"/>
      </w:pPr>
      <w:r>
        <w:rPr>
          <w:sz w:val="24"/>
          <w:szCs w:val="24"/>
        </w:rPr>
        <w:t xml:space="preserve">orzeczenie o potrzebie kształcenia specjalnego wydane ze względu na niepełnosprawność/orzeczenie o niepełnosprawności lub o stopniu niepełnosprawności lub orzeczenie równoważne w rozumieniu przepisów </w:t>
      </w:r>
      <w:r>
        <w:rPr>
          <w:sz w:val="24"/>
          <w:szCs w:val="24"/>
        </w:rPr>
        <w:lastRenderedPageBreak/>
        <w:t xml:space="preserve">ustawy z dnia 27 sierpnia 1997 r. o rehabilitacji zawodowej i społecznej oraz zatrudnianiu osób </w:t>
      </w:r>
      <w:r w:rsidR="00D42EB0">
        <w:rPr>
          <w:sz w:val="24"/>
          <w:szCs w:val="24"/>
        </w:rPr>
        <w:t>niepełnosprawnych (Dz. U. z 2021</w:t>
      </w:r>
      <w:r>
        <w:rPr>
          <w:sz w:val="24"/>
          <w:szCs w:val="24"/>
        </w:rPr>
        <w:t xml:space="preserve"> r. poz. </w:t>
      </w:r>
      <w:r w:rsidR="00D42EB0">
        <w:rPr>
          <w:sz w:val="24"/>
          <w:szCs w:val="24"/>
        </w:rPr>
        <w:t>1981</w:t>
      </w:r>
      <w:r>
        <w:rPr>
          <w:sz w:val="24"/>
          <w:szCs w:val="24"/>
        </w:rPr>
        <w:t xml:space="preserve"> z </w:t>
      </w:r>
      <w:proofErr w:type="spellStart"/>
      <w:r>
        <w:rPr>
          <w:sz w:val="24"/>
          <w:szCs w:val="24"/>
        </w:rPr>
        <w:t>późn</w:t>
      </w:r>
      <w:proofErr w:type="spellEnd"/>
      <w:r>
        <w:rPr>
          <w:sz w:val="24"/>
          <w:szCs w:val="24"/>
        </w:rPr>
        <w:t>. zm.) – kryterium nr: 3.2, 3.3, 3.4, 3.5;</w:t>
      </w:r>
    </w:p>
    <w:p w:rsidR="009203C3" w:rsidRDefault="009203C3" w:rsidP="009203C3">
      <w:pPr>
        <w:pStyle w:val="Bezodstpw"/>
        <w:numPr>
          <w:ilvl w:val="0"/>
          <w:numId w:val="36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prawomocny wyrok sądu rodzinnego orzekający rozwód lub separację lub akt zgonu oraz oświadczenie o samotnym wychowywaniu dziecka oraz niewychowywaniu żadnego dziecka wspólnie z jego rodzicem – kryterium   nr 3.6;</w:t>
      </w:r>
    </w:p>
    <w:p w:rsidR="009203C3" w:rsidRDefault="009203C3" w:rsidP="009203C3">
      <w:pPr>
        <w:pStyle w:val="Bezodstpw"/>
        <w:numPr>
          <w:ilvl w:val="0"/>
          <w:numId w:val="36"/>
        </w:numPr>
        <w:jc w:val="both"/>
      </w:pPr>
      <w:r>
        <w:rPr>
          <w:sz w:val="24"/>
          <w:szCs w:val="24"/>
        </w:rPr>
        <w:t xml:space="preserve">dokument poświadczający objęcie dziecka pieczą zastępcza zgodnie z ustawą z dnia 9 czerwca 2011 r. o wspieraniu rodziny i systemie </w:t>
      </w:r>
      <w:r w:rsidR="00D42EB0">
        <w:rPr>
          <w:sz w:val="24"/>
          <w:szCs w:val="24"/>
        </w:rPr>
        <w:t>pieczy zastępczej (Dz. U. z 2021</w:t>
      </w:r>
      <w:r>
        <w:rPr>
          <w:sz w:val="24"/>
          <w:szCs w:val="24"/>
        </w:rPr>
        <w:t xml:space="preserve"> r. poz. </w:t>
      </w:r>
      <w:r w:rsidR="00D42EB0">
        <w:rPr>
          <w:sz w:val="24"/>
          <w:szCs w:val="24"/>
        </w:rPr>
        <w:t>2328</w:t>
      </w:r>
      <w:r>
        <w:rPr>
          <w:sz w:val="24"/>
          <w:szCs w:val="24"/>
        </w:rPr>
        <w:t xml:space="preserve"> z </w:t>
      </w:r>
      <w:proofErr w:type="spellStart"/>
      <w:r>
        <w:rPr>
          <w:sz w:val="24"/>
          <w:szCs w:val="24"/>
        </w:rPr>
        <w:t>późn</w:t>
      </w:r>
      <w:proofErr w:type="spellEnd"/>
      <w:r>
        <w:rPr>
          <w:sz w:val="24"/>
          <w:szCs w:val="24"/>
        </w:rPr>
        <w:t>. zm.) – kryterium 3.7</w:t>
      </w:r>
    </w:p>
    <w:p w:rsidR="009203C3" w:rsidRDefault="009203C3" w:rsidP="009203C3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9203C3" w:rsidRDefault="009203C3" w:rsidP="009203C3">
      <w:pPr>
        <w:pStyle w:val="Bezodstpw"/>
        <w:numPr>
          <w:ilvl w:val="0"/>
          <w:numId w:val="37"/>
        </w:numPr>
        <w:jc w:val="both"/>
      </w:pPr>
      <w:r>
        <w:rPr>
          <w:sz w:val="24"/>
          <w:szCs w:val="24"/>
        </w:rPr>
        <w:t>Dokumenty, o których mowa powyżej (pkt 5.2 do 5.4) składane są w oryginale, notarialnie poświadczonej kopii albo w postaci urzędowo poświadczonego zgodnie  z art. 76a § 1 ustawy – Kodeks postępowania administracyjnego odpisu lub wyciągu z dokumentu, bądź w postaci kopii poświadczonej za zgodność z oryginałem przez rodzica/prawnego opiekuna (art. 150 ust. 3 i 5).</w:t>
      </w:r>
    </w:p>
    <w:p w:rsidR="009203C3" w:rsidRDefault="009203C3" w:rsidP="009203C3">
      <w:pPr>
        <w:pStyle w:val="Bezodstpw"/>
        <w:ind w:left="360"/>
        <w:jc w:val="both"/>
        <w:rPr>
          <w:sz w:val="24"/>
          <w:szCs w:val="24"/>
        </w:rPr>
      </w:pPr>
    </w:p>
    <w:p w:rsidR="009203C3" w:rsidRDefault="009203C3" w:rsidP="009203C3">
      <w:pPr>
        <w:pStyle w:val="Bezodstpw"/>
        <w:numPr>
          <w:ilvl w:val="0"/>
          <w:numId w:val="35"/>
        </w:numPr>
        <w:jc w:val="both"/>
      </w:pPr>
      <w:r>
        <w:rPr>
          <w:sz w:val="24"/>
          <w:szCs w:val="24"/>
        </w:rPr>
        <w:t xml:space="preserve">Oświadczenia, o których mowa w pkt 5.1 oraz 5.3 składa się pod rygorem odpowiedzialności karnej za składanie fałszywych zeznań. Składający oświadczenie jest obowiązany do zawarcia w nim klauzuli następującej treści: </w:t>
      </w:r>
      <w:r>
        <w:rPr>
          <w:b/>
          <w:i/>
          <w:sz w:val="24"/>
          <w:szCs w:val="24"/>
        </w:rPr>
        <w:t>„Jestem świadomy odpowiedzialności karnej za złożenie fałszywego oświadczenia”.</w:t>
      </w:r>
      <w:r>
        <w:rPr>
          <w:sz w:val="24"/>
          <w:szCs w:val="24"/>
        </w:rPr>
        <w:t xml:space="preserve"> Klauzula ta zastępuje pouczenie organu o odpowiedzialności karnej za składanie fałszywych zeznań (art. 150 ust. 1).</w:t>
      </w:r>
    </w:p>
    <w:p w:rsidR="009203C3" w:rsidRDefault="009203C3" w:rsidP="009203C3">
      <w:pPr>
        <w:pStyle w:val="Bezodstpw"/>
        <w:jc w:val="both"/>
        <w:rPr>
          <w:i/>
          <w:sz w:val="24"/>
          <w:szCs w:val="24"/>
        </w:rPr>
      </w:pPr>
    </w:p>
    <w:p w:rsidR="009203C3" w:rsidRDefault="009203C3" w:rsidP="009203C3">
      <w:pPr>
        <w:pStyle w:val="Bezodstpw"/>
        <w:numPr>
          <w:ilvl w:val="0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przypadku nieprzedłożenia dokumentów potwierdzających spełnianie kryteriów oraz w sytuacji braku potwierdzenia okoliczności zawartych   </w:t>
      </w:r>
      <w:r w:rsidR="00D42EB0">
        <w:rPr>
          <w:sz w:val="24"/>
          <w:szCs w:val="24"/>
        </w:rPr>
        <w:t xml:space="preserve">                     w </w:t>
      </w:r>
      <w:r>
        <w:rPr>
          <w:sz w:val="24"/>
          <w:szCs w:val="24"/>
        </w:rPr>
        <w:t>oświadczeniu, komisja rekrutacyjna, rozpatrując wniosek. Nie uwzględnia danego kryterium.</w:t>
      </w:r>
    </w:p>
    <w:p w:rsidR="009203C3" w:rsidRDefault="009203C3" w:rsidP="009203C3">
      <w:pPr>
        <w:pStyle w:val="Bezodstpw"/>
        <w:jc w:val="both"/>
        <w:rPr>
          <w:sz w:val="24"/>
          <w:szCs w:val="24"/>
        </w:rPr>
      </w:pPr>
    </w:p>
    <w:p w:rsidR="009203C3" w:rsidRDefault="009203C3" w:rsidP="009203C3">
      <w:pPr>
        <w:pStyle w:val="Bezodstpw"/>
        <w:numPr>
          <w:ilvl w:val="0"/>
          <w:numId w:val="35"/>
        </w:numPr>
        <w:jc w:val="both"/>
      </w:pPr>
      <w:r>
        <w:rPr>
          <w:b/>
          <w:sz w:val="24"/>
          <w:szCs w:val="24"/>
        </w:rPr>
        <w:t>Kryteria samorządowe:</w:t>
      </w:r>
    </w:p>
    <w:p w:rsidR="009203C3" w:rsidRDefault="009203C3" w:rsidP="009203C3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tbl>
      <w:tblPr>
        <w:tblW w:w="7534" w:type="dxa"/>
        <w:tblInd w:w="9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1"/>
        <w:gridCol w:w="5847"/>
        <w:gridCol w:w="1136"/>
      </w:tblGrid>
      <w:tr w:rsidR="009203C3" w:rsidTr="00BE25BF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3C3" w:rsidRDefault="009203C3" w:rsidP="00BE25BF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3C3" w:rsidRDefault="009203C3" w:rsidP="00BE25BF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Kryterium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3C3" w:rsidRDefault="009203C3" w:rsidP="00BE25BF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Liczba punktów</w:t>
            </w:r>
          </w:p>
        </w:tc>
      </w:tr>
      <w:tr w:rsidR="009203C3" w:rsidTr="00BE25BF">
        <w:trPr>
          <w:trHeight w:val="806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3C3" w:rsidRDefault="009203C3" w:rsidP="00BE25BF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3C3" w:rsidRDefault="00B31756" w:rsidP="00BE25BF">
            <w:pPr>
              <w:pStyle w:val="Bezodstpw"/>
              <w:jc w:val="center"/>
              <w:rPr>
                <w:sz w:val="20"/>
                <w:szCs w:val="20"/>
              </w:rPr>
            </w:pPr>
            <w:r w:rsidRPr="00B31756">
              <w:rPr>
                <w:sz w:val="20"/>
                <w:szCs w:val="20"/>
              </w:rPr>
              <w:t>Kandydat, którego oboje rodzice/prawni opiekunowie pracują, pobierają naukę w trybie dziennym, prowadzą działalność gospodarczą lub gospodarstwo rolne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3C3" w:rsidRDefault="009203C3" w:rsidP="00BE25BF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</w:tr>
      <w:tr w:rsidR="009203C3" w:rsidTr="00BE25BF">
        <w:trPr>
          <w:trHeight w:val="806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3C3" w:rsidRDefault="009203C3" w:rsidP="00BE25BF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3C3" w:rsidRDefault="00B31756" w:rsidP="00BE25BF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Dziecko, które odbyło obowiązkowe szczepienia lub posiadające długotrwale odroczenie ich wykonania określone w rozporządzeniu Ministra Zdrowia w sprawie obowiązkowych szczepień ochronnych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3C3" w:rsidRDefault="009203C3" w:rsidP="00BE25BF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  <w:p w:rsidR="009203C3" w:rsidRDefault="009203C3" w:rsidP="00BE25BF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</w:tr>
      <w:tr w:rsidR="009203C3" w:rsidTr="00BE25BF">
        <w:trPr>
          <w:trHeight w:val="806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3C3" w:rsidRDefault="009203C3" w:rsidP="00BE25BF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3C3" w:rsidRDefault="009203C3" w:rsidP="00BE25BF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Kandydat, którego jeden z rodziców/opiekunów prawnych pracuje, pobiera naukę w trybie dziennym, prowadzi działalność gospodarczą lub gospodarstwo rolne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3C3" w:rsidRDefault="009203C3" w:rsidP="00BE25BF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9203C3" w:rsidTr="00BE25BF">
        <w:trPr>
          <w:trHeight w:val="806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3C3" w:rsidRDefault="009203C3" w:rsidP="00BE25BF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3C3" w:rsidRDefault="009203C3" w:rsidP="00BE25BF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Kandydat, którego rodzeństwo będzie kontynuowało w tym samym roku szkolnym edukację przedszkolną w najbardziej preferowanym przedszkolu</w:t>
            </w:r>
            <w:r w:rsidR="00B31756">
              <w:rPr>
                <w:sz w:val="20"/>
                <w:szCs w:val="20"/>
              </w:rPr>
              <w:t xml:space="preserve"> lub oddziale przedszkolnym w publicznej szkole podstawowej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3C3" w:rsidRDefault="009203C3" w:rsidP="00BE25BF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9203C3" w:rsidTr="00BE25BF">
        <w:trPr>
          <w:trHeight w:val="806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3C3" w:rsidRDefault="009203C3" w:rsidP="00BE25BF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3C3" w:rsidRDefault="009203C3" w:rsidP="00BE25BF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Kandydat, którego miejsce zamieszkania znajduje się                                           w odległości do 3 km od najbardziej preferowanego przedszkola</w:t>
            </w:r>
            <w:r w:rsidR="00B31756">
              <w:rPr>
                <w:sz w:val="20"/>
                <w:szCs w:val="20"/>
              </w:rPr>
              <w:t xml:space="preserve"> lub oddziału przedszkolnego w publicznej szkole podstawowej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3C3" w:rsidRDefault="009203C3" w:rsidP="00BE25BF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9203C3" w:rsidTr="00BE25BF">
        <w:trPr>
          <w:trHeight w:val="806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3C3" w:rsidRDefault="009203C3" w:rsidP="00BE25BF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6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3C3" w:rsidRDefault="009203C3" w:rsidP="00BE25BF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Kandydat, kt</w:t>
            </w:r>
            <w:r w:rsidR="003B585D">
              <w:rPr>
                <w:sz w:val="20"/>
                <w:szCs w:val="20"/>
              </w:rPr>
              <w:t xml:space="preserve">órego miejsce pracy jednego </w:t>
            </w:r>
            <w:r>
              <w:rPr>
                <w:sz w:val="20"/>
                <w:szCs w:val="20"/>
              </w:rPr>
              <w:t>z rodziców/opiekunów prawnych znajduje się w odległości do 3 km od najbardziej preferowanego przedszkola</w:t>
            </w:r>
            <w:r w:rsidR="00B31756">
              <w:rPr>
                <w:sz w:val="20"/>
                <w:szCs w:val="20"/>
              </w:rPr>
              <w:t xml:space="preserve"> lub oddziału przedszkolnego w publicznej szkole podstawowej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3C3" w:rsidRDefault="009203C3" w:rsidP="00BE25BF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</w:tbl>
    <w:p w:rsidR="009203C3" w:rsidRDefault="009203C3" w:rsidP="009203C3">
      <w:pPr>
        <w:pStyle w:val="Bezodstpw"/>
        <w:ind w:left="720"/>
        <w:jc w:val="both"/>
        <w:rPr>
          <w:sz w:val="24"/>
          <w:szCs w:val="24"/>
        </w:rPr>
      </w:pPr>
    </w:p>
    <w:p w:rsidR="009203C3" w:rsidRDefault="009203C3" w:rsidP="009203C3">
      <w:pPr>
        <w:pStyle w:val="Bezodstpw"/>
        <w:numPr>
          <w:ilvl w:val="0"/>
          <w:numId w:val="35"/>
        </w:numPr>
        <w:jc w:val="both"/>
      </w:pPr>
      <w:r>
        <w:rPr>
          <w:b/>
          <w:sz w:val="24"/>
          <w:szCs w:val="24"/>
        </w:rPr>
        <w:t>Dokumenty potwierdzające kryteria samorządowe:</w:t>
      </w:r>
    </w:p>
    <w:p w:rsidR="009203C3" w:rsidRDefault="009203C3" w:rsidP="009203C3">
      <w:pPr>
        <w:pStyle w:val="Bezodstpw"/>
        <w:ind w:left="360"/>
        <w:jc w:val="both"/>
        <w:rPr>
          <w:b/>
          <w:sz w:val="24"/>
          <w:szCs w:val="24"/>
        </w:rPr>
      </w:pPr>
    </w:p>
    <w:p w:rsidR="009203C3" w:rsidRDefault="009203C3" w:rsidP="009203C3">
      <w:pPr>
        <w:pStyle w:val="Bezodstpw"/>
        <w:numPr>
          <w:ilvl w:val="0"/>
          <w:numId w:val="38"/>
        </w:numPr>
        <w:jc w:val="both"/>
        <w:rPr>
          <w:sz w:val="24"/>
          <w:szCs w:val="24"/>
        </w:rPr>
      </w:pPr>
      <w:r>
        <w:rPr>
          <w:sz w:val="24"/>
          <w:szCs w:val="24"/>
        </w:rPr>
        <w:t>oświadczenie rodziców/opiekunów prawnych o pobieraniu nauki w systemie dziennym, zatrudnieniu, prowadzeniu działalności gospodarczej lub gospo</w:t>
      </w:r>
      <w:r w:rsidR="00B31756">
        <w:rPr>
          <w:sz w:val="24"/>
          <w:szCs w:val="24"/>
        </w:rPr>
        <w:t>darstwa rolnego – kryterium nr 1</w:t>
      </w:r>
      <w:r>
        <w:rPr>
          <w:sz w:val="24"/>
          <w:szCs w:val="24"/>
        </w:rPr>
        <w:t>;</w:t>
      </w:r>
    </w:p>
    <w:p w:rsidR="009203C3" w:rsidRDefault="003A332C" w:rsidP="003A332C">
      <w:pPr>
        <w:pStyle w:val="Bezodstpw"/>
        <w:numPr>
          <w:ilvl w:val="0"/>
          <w:numId w:val="38"/>
        </w:numPr>
        <w:jc w:val="both"/>
        <w:rPr>
          <w:sz w:val="24"/>
          <w:szCs w:val="24"/>
        </w:rPr>
      </w:pPr>
      <w:r w:rsidRPr="003A332C">
        <w:rPr>
          <w:sz w:val="24"/>
          <w:szCs w:val="24"/>
        </w:rPr>
        <w:t xml:space="preserve">oświadczenie rodziców/opiekunów prawnych o odbyciu przez dziecko obowiązkowych szczepień lub o długotrwałym odroczeniu ich wykonania określone w rozporządzeniu Ministra Zdrowia w sprawie obowiązkowych szczepień ochronnych </w:t>
      </w:r>
      <w:r>
        <w:rPr>
          <w:sz w:val="24"/>
          <w:szCs w:val="24"/>
        </w:rPr>
        <w:t>– kryterium nr 2</w:t>
      </w:r>
      <w:r w:rsidR="009203C3">
        <w:rPr>
          <w:sz w:val="24"/>
          <w:szCs w:val="24"/>
        </w:rPr>
        <w:t>;</w:t>
      </w:r>
    </w:p>
    <w:p w:rsidR="003A332C" w:rsidRPr="003A332C" w:rsidRDefault="003B585D" w:rsidP="003A332C">
      <w:pPr>
        <w:pStyle w:val="Akapitzlist"/>
        <w:numPr>
          <w:ilvl w:val="0"/>
          <w:numId w:val="38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oświadczenie rodzica/opiekuna prawnego</w:t>
      </w:r>
      <w:r w:rsidR="003A332C" w:rsidRPr="003A332C">
        <w:rPr>
          <w:rFonts w:ascii="Calibri" w:eastAsia="Calibri" w:hAnsi="Calibri" w:cs="Calibri"/>
        </w:rPr>
        <w:t xml:space="preserve"> o pobieraniu</w:t>
      </w:r>
      <w:r>
        <w:rPr>
          <w:rFonts w:ascii="Calibri" w:eastAsia="Calibri" w:hAnsi="Calibri" w:cs="Calibri"/>
        </w:rPr>
        <w:t xml:space="preserve"> </w:t>
      </w:r>
      <w:r w:rsidR="003A332C" w:rsidRPr="003A332C">
        <w:rPr>
          <w:rFonts w:ascii="Calibri" w:eastAsia="Calibri" w:hAnsi="Calibri" w:cs="Calibri"/>
        </w:rPr>
        <w:t>nauki w systemie dziennym, zatrudnieniu, prowadzeniu działalności gospodarczej lub gospo</w:t>
      </w:r>
      <w:r>
        <w:rPr>
          <w:rFonts w:ascii="Calibri" w:eastAsia="Calibri" w:hAnsi="Calibri" w:cs="Calibri"/>
        </w:rPr>
        <w:t>darstwa rolnego – kryterium nr 3</w:t>
      </w:r>
      <w:r w:rsidR="003A332C" w:rsidRPr="003A332C">
        <w:rPr>
          <w:rFonts w:ascii="Calibri" w:eastAsia="Calibri" w:hAnsi="Calibri" w:cs="Calibri"/>
        </w:rPr>
        <w:t>;</w:t>
      </w:r>
    </w:p>
    <w:p w:rsidR="009203C3" w:rsidRDefault="009203C3" w:rsidP="009203C3">
      <w:pPr>
        <w:pStyle w:val="Bezodstpw"/>
        <w:numPr>
          <w:ilvl w:val="0"/>
          <w:numId w:val="38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kopia deklaracji złożona przez rodziców/opiekunów prawnych                                   o kontynuowaniu wychowania przedszkolnego przez rodzeństwo kandydata    w najbardziej preferowanym przedszkolu</w:t>
      </w:r>
      <w:r w:rsidR="00C27028">
        <w:rPr>
          <w:sz w:val="24"/>
          <w:szCs w:val="24"/>
        </w:rPr>
        <w:t xml:space="preserve"> lub oddziale przedszkolnym w </w:t>
      </w:r>
      <w:r w:rsidR="003B585D">
        <w:rPr>
          <w:sz w:val="24"/>
          <w:szCs w:val="24"/>
        </w:rPr>
        <w:t>publicznej szkole podstawowej</w:t>
      </w:r>
      <w:r>
        <w:rPr>
          <w:sz w:val="24"/>
          <w:szCs w:val="24"/>
        </w:rPr>
        <w:t xml:space="preserve"> – kryterium nr 4;</w:t>
      </w:r>
    </w:p>
    <w:p w:rsidR="009203C3" w:rsidRDefault="009203C3" w:rsidP="003B585D">
      <w:pPr>
        <w:pStyle w:val="Bezodstpw"/>
        <w:numPr>
          <w:ilvl w:val="0"/>
          <w:numId w:val="38"/>
        </w:numPr>
        <w:jc w:val="both"/>
        <w:rPr>
          <w:sz w:val="24"/>
          <w:szCs w:val="24"/>
        </w:rPr>
      </w:pPr>
      <w:r>
        <w:rPr>
          <w:sz w:val="24"/>
          <w:szCs w:val="24"/>
        </w:rPr>
        <w:t>oświadczenie rodziców/prawnych opiekunów o zamieszkaniu kandydata                       w odległości do 3 km od najbardziej preferowanego przedszkola</w:t>
      </w:r>
      <w:r w:rsidR="003B585D" w:rsidRPr="003B585D">
        <w:t xml:space="preserve"> </w:t>
      </w:r>
      <w:r w:rsidR="003B585D">
        <w:rPr>
          <w:sz w:val="24"/>
          <w:szCs w:val="24"/>
        </w:rPr>
        <w:t>lub oddziału przedszkolnego</w:t>
      </w:r>
      <w:r w:rsidR="003B585D" w:rsidRPr="003B585D">
        <w:rPr>
          <w:sz w:val="24"/>
          <w:szCs w:val="24"/>
        </w:rPr>
        <w:t xml:space="preserve"> w publicznej szkole podstawowej</w:t>
      </w:r>
      <w:r>
        <w:rPr>
          <w:sz w:val="24"/>
          <w:szCs w:val="24"/>
        </w:rPr>
        <w:t xml:space="preserve"> – kryterium nr 5;</w:t>
      </w:r>
    </w:p>
    <w:p w:rsidR="009203C3" w:rsidRDefault="009203C3" w:rsidP="003B585D">
      <w:pPr>
        <w:pStyle w:val="Bezodstpw"/>
        <w:numPr>
          <w:ilvl w:val="0"/>
          <w:numId w:val="38"/>
        </w:numPr>
        <w:jc w:val="both"/>
        <w:rPr>
          <w:sz w:val="24"/>
          <w:szCs w:val="24"/>
        </w:rPr>
      </w:pPr>
      <w:r>
        <w:rPr>
          <w:sz w:val="24"/>
          <w:szCs w:val="24"/>
        </w:rPr>
        <w:t>oświadczenie rodziców/opiekunów prawnych o miejscu pracy, znajdującym się w odległości do 3 km od najbardziej preferowanego przedszkola</w:t>
      </w:r>
      <w:r w:rsidR="003B585D" w:rsidRPr="003B585D">
        <w:t xml:space="preserve"> </w:t>
      </w:r>
      <w:r w:rsidR="003B585D">
        <w:rPr>
          <w:sz w:val="24"/>
          <w:szCs w:val="24"/>
        </w:rPr>
        <w:t>lub oddziału przedszkolnego</w:t>
      </w:r>
      <w:r w:rsidR="003B585D" w:rsidRPr="003B585D">
        <w:rPr>
          <w:sz w:val="24"/>
          <w:szCs w:val="24"/>
        </w:rPr>
        <w:t xml:space="preserve"> w publicznej szkole podstawowej</w:t>
      </w:r>
      <w:r>
        <w:rPr>
          <w:sz w:val="24"/>
          <w:szCs w:val="24"/>
        </w:rPr>
        <w:t xml:space="preserve"> – kryterium nr 6.</w:t>
      </w:r>
    </w:p>
    <w:p w:rsidR="009203C3" w:rsidRDefault="009203C3" w:rsidP="009203C3">
      <w:pPr>
        <w:pStyle w:val="Bezodstpw"/>
        <w:jc w:val="both"/>
        <w:rPr>
          <w:sz w:val="24"/>
          <w:szCs w:val="24"/>
        </w:rPr>
      </w:pPr>
    </w:p>
    <w:p w:rsidR="009203C3" w:rsidRDefault="009203C3" w:rsidP="009203C3">
      <w:pPr>
        <w:pStyle w:val="Bezodstpw"/>
        <w:numPr>
          <w:ilvl w:val="0"/>
          <w:numId w:val="39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Przewodniczący komisji rekrutacyjnej może żądać dokumentów potwierdzających okoliczności zawarte w w/w oświadczeniach rodziców,                 w terminie wyznaczonym przez przewodniczącego (art. 150 ust. 7).</w:t>
      </w:r>
    </w:p>
    <w:p w:rsidR="009203C3" w:rsidRDefault="009203C3" w:rsidP="009203C3">
      <w:pPr>
        <w:pStyle w:val="Bezodstpw"/>
        <w:jc w:val="both"/>
        <w:rPr>
          <w:sz w:val="24"/>
          <w:szCs w:val="24"/>
        </w:rPr>
      </w:pPr>
    </w:p>
    <w:p w:rsidR="009203C3" w:rsidRDefault="009203C3" w:rsidP="009203C3">
      <w:pPr>
        <w:pStyle w:val="Bezodstpw"/>
        <w:numPr>
          <w:ilvl w:val="0"/>
          <w:numId w:val="35"/>
        </w:numPr>
        <w:jc w:val="both"/>
      </w:pPr>
      <w:r>
        <w:rPr>
          <w:sz w:val="24"/>
          <w:szCs w:val="24"/>
        </w:rPr>
        <w:t>Oświadczenie o samotnym wychowywaniu d</w:t>
      </w:r>
      <w:r w:rsidR="00C27028">
        <w:rPr>
          <w:sz w:val="24"/>
          <w:szCs w:val="24"/>
        </w:rPr>
        <w:t>ziecka może być zweryfikowane w </w:t>
      </w:r>
      <w:r>
        <w:rPr>
          <w:sz w:val="24"/>
          <w:szCs w:val="24"/>
        </w:rPr>
        <w:t>drodze wywiadu, dla którego stosuje się odpowiednio przepisy dotyczące rodzinnego wywiadu środowiskowego przeprowadzanego w celu ustalenia prawa do świadczenia wychowawczego, o którym mowa w ustawie z dnia 11 lutego 2016 r. w pomocy państwa w wyc</w:t>
      </w:r>
      <w:r w:rsidR="00D42EB0">
        <w:rPr>
          <w:sz w:val="24"/>
          <w:szCs w:val="24"/>
        </w:rPr>
        <w:t>howywaniu dzieci - Dz. U. z 2021</w:t>
      </w:r>
      <w:r>
        <w:rPr>
          <w:sz w:val="24"/>
          <w:szCs w:val="24"/>
        </w:rPr>
        <w:t xml:space="preserve"> r. poz. </w:t>
      </w:r>
      <w:r w:rsidR="00D42EB0">
        <w:rPr>
          <w:sz w:val="24"/>
          <w:szCs w:val="24"/>
        </w:rPr>
        <w:t>2270</w:t>
      </w:r>
      <w:r>
        <w:rPr>
          <w:sz w:val="24"/>
          <w:szCs w:val="24"/>
        </w:rPr>
        <w:t xml:space="preserve">  z </w:t>
      </w:r>
      <w:proofErr w:type="spellStart"/>
      <w:r>
        <w:rPr>
          <w:sz w:val="24"/>
          <w:szCs w:val="24"/>
        </w:rPr>
        <w:t>późn</w:t>
      </w:r>
      <w:proofErr w:type="spellEnd"/>
      <w:r>
        <w:rPr>
          <w:sz w:val="24"/>
          <w:szCs w:val="24"/>
        </w:rPr>
        <w:t>. zm.– (art. 150 ust. 8).</w:t>
      </w:r>
    </w:p>
    <w:p w:rsidR="009203C3" w:rsidRDefault="009203C3" w:rsidP="009203C3">
      <w:pPr>
        <w:pStyle w:val="Bezodstpw"/>
        <w:jc w:val="both"/>
        <w:rPr>
          <w:sz w:val="24"/>
          <w:szCs w:val="24"/>
        </w:rPr>
      </w:pPr>
    </w:p>
    <w:p w:rsidR="009203C3" w:rsidRDefault="009203C3" w:rsidP="009203C3">
      <w:pPr>
        <w:pStyle w:val="Bezodstpw"/>
        <w:rPr>
          <w:sz w:val="24"/>
          <w:szCs w:val="24"/>
        </w:rPr>
      </w:pPr>
    </w:p>
    <w:p w:rsidR="009203C3" w:rsidRDefault="009203C3" w:rsidP="009203C3">
      <w:pPr>
        <w:pStyle w:val="Bezodstpw"/>
        <w:ind w:firstLine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TERMINY POSTĘPOWANIA REKRUTACYJNEGO</w:t>
      </w:r>
    </w:p>
    <w:p w:rsidR="009203C3" w:rsidRDefault="009203C3" w:rsidP="009203C3">
      <w:pPr>
        <w:pStyle w:val="Bezodstpw"/>
        <w:rPr>
          <w:b/>
          <w:sz w:val="24"/>
          <w:szCs w:val="24"/>
        </w:rPr>
      </w:pPr>
    </w:p>
    <w:p w:rsidR="009203C3" w:rsidRDefault="00D42EB0" w:rsidP="009203C3">
      <w:pPr>
        <w:pStyle w:val="Bezodstpw"/>
        <w:numPr>
          <w:ilvl w:val="0"/>
          <w:numId w:val="4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roku </w:t>
      </w:r>
      <w:r w:rsidR="00252974">
        <w:rPr>
          <w:sz w:val="24"/>
          <w:szCs w:val="24"/>
        </w:rPr>
        <w:t>szkolnym 2023/2024</w:t>
      </w:r>
      <w:r w:rsidR="009203C3">
        <w:rPr>
          <w:sz w:val="24"/>
          <w:szCs w:val="24"/>
        </w:rPr>
        <w:t xml:space="preserve"> rodzice</w:t>
      </w:r>
      <w:r w:rsidR="00252974">
        <w:rPr>
          <w:sz w:val="24"/>
          <w:szCs w:val="24"/>
        </w:rPr>
        <w:t xml:space="preserve"> dzieci urodzonych w latach 2017 – 2020</w:t>
      </w:r>
      <w:r w:rsidR="009203C3">
        <w:rPr>
          <w:sz w:val="24"/>
          <w:szCs w:val="24"/>
        </w:rPr>
        <w:t xml:space="preserve"> oraz zamieszkałych w Pile ubiegający się o przyjęcie dziecka do przedszkola uczestniczą w postępowaniu rekrutacyjnym zgodnie z poniższym harmonogramem.</w:t>
      </w:r>
    </w:p>
    <w:p w:rsidR="009203C3" w:rsidRDefault="009203C3" w:rsidP="009203C3">
      <w:pPr>
        <w:pStyle w:val="Bezodstpw"/>
        <w:jc w:val="both"/>
        <w:rPr>
          <w:sz w:val="24"/>
          <w:szCs w:val="24"/>
        </w:rPr>
      </w:pPr>
    </w:p>
    <w:p w:rsidR="009203C3" w:rsidRDefault="009203C3" w:rsidP="009203C3">
      <w:pPr>
        <w:pStyle w:val="Bezodstpw"/>
        <w:jc w:val="both"/>
        <w:rPr>
          <w:sz w:val="24"/>
          <w:szCs w:val="24"/>
        </w:rPr>
      </w:pPr>
    </w:p>
    <w:p w:rsidR="00D42EB0" w:rsidRPr="00AA5974" w:rsidRDefault="009203C3" w:rsidP="00AA5974">
      <w:pPr>
        <w:pStyle w:val="Bezodstpw"/>
        <w:numPr>
          <w:ilvl w:val="0"/>
          <w:numId w:val="40"/>
        </w:numPr>
        <w:jc w:val="both"/>
      </w:pPr>
      <w:r>
        <w:rPr>
          <w:b/>
          <w:sz w:val="24"/>
          <w:szCs w:val="24"/>
        </w:rPr>
        <w:lastRenderedPageBreak/>
        <w:t>Harmonogram rekrutacji:</w:t>
      </w:r>
    </w:p>
    <w:p w:rsidR="00AA5974" w:rsidRPr="00AA5974" w:rsidRDefault="00AA5974" w:rsidP="00AA5974">
      <w:pPr>
        <w:pStyle w:val="Bezodstpw"/>
        <w:ind w:left="720"/>
        <w:jc w:val="both"/>
      </w:pPr>
    </w:p>
    <w:tbl>
      <w:tblPr>
        <w:tblW w:w="918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700"/>
        <w:gridCol w:w="2480"/>
      </w:tblGrid>
      <w:tr w:rsidR="00B312C4" w:rsidRPr="00DC0688" w:rsidTr="00B16B3E">
        <w:trPr>
          <w:trHeight w:val="657"/>
          <w:tblCellSpacing w:w="0" w:type="dxa"/>
        </w:trPr>
        <w:tc>
          <w:tcPr>
            <w:tcW w:w="6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C4" w:rsidRPr="00DC0688" w:rsidRDefault="00B312C4" w:rsidP="00B16B3E">
            <w:pPr>
              <w:spacing w:before="100" w:beforeAutospacing="1" w:line="288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C0688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Zakres zadań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C4" w:rsidRPr="00DC0688" w:rsidRDefault="00B312C4" w:rsidP="00B16B3E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C0688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Terminy</w:t>
            </w:r>
          </w:p>
        </w:tc>
      </w:tr>
      <w:tr w:rsidR="00B312C4" w:rsidRPr="00B312C4" w:rsidTr="00B16B3E">
        <w:trPr>
          <w:tblCellSpacing w:w="0" w:type="dxa"/>
        </w:trPr>
        <w:tc>
          <w:tcPr>
            <w:tcW w:w="6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C4" w:rsidRPr="00B312C4" w:rsidRDefault="00B312C4" w:rsidP="00B16B3E">
            <w:pPr>
              <w:spacing w:before="100" w:beforeAutospacing="1" w:after="142" w:line="288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B312C4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pl-PL"/>
              </w:rPr>
              <w:t>Przyjmowanie deklaracji rodziców dzieci uczęszczających do przedszkola o chęci kontynuowania wychowania przedszkolnego w kolejnym roku szkolnym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2C4" w:rsidRPr="00B312C4" w:rsidRDefault="00B312C4" w:rsidP="00B16B3E">
            <w:pPr>
              <w:spacing w:before="100" w:beforeAutospacing="1" w:after="142" w:line="288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B312C4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pl-PL"/>
              </w:rPr>
              <w:t>20.02.-28.02.2023 r.</w:t>
            </w:r>
          </w:p>
        </w:tc>
      </w:tr>
      <w:tr w:rsidR="00B312C4" w:rsidRPr="00B312C4" w:rsidTr="00B16B3E">
        <w:trPr>
          <w:tblCellSpacing w:w="0" w:type="dxa"/>
        </w:trPr>
        <w:tc>
          <w:tcPr>
            <w:tcW w:w="6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2C4" w:rsidRPr="00B312C4" w:rsidRDefault="00B312C4" w:rsidP="00B16B3E">
            <w:pPr>
              <w:spacing w:before="100" w:beforeAutospacing="1" w:line="288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B312C4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Ustalenie liczby wolnych miejsc w przedszkolu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2C4" w:rsidRPr="00B312C4" w:rsidRDefault="00B312C4" w:rsidP="00B16B3E">
            <w:pPr>
              <w:spacing w:before="100" w:beforeAutospacing="1" w:after="142" w:line="288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B312C4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01.03 -02.03.2023 r.</w:t>
            </w:r>
          </w:p>
        </w:tc>
      </w:tr>
      <w:tr w:rsidR="00B312C4" w:rsidRPr="00B312C4" w:rsidTr="00B16B3E">
        <w:trPr>
          <w:trHeight w:val="465"/>
          <w:tblCellSpacing w:w="0" w:type="dxa"/>
        </w:trPr>
        <w:tc>
          <w:tcPr>
            <w:tcW w:w="6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C4" w:rsidRPr="00B312C4" w:rsidRDefault="00B312C4" w:rsidP="00B16B3E">
            <w:pPr>
              <w:spacing w:before="100" w:beforeAutospacing="1" w:after="142" w:line="288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B312C4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Podanie do publicznej wiadomości informacji o wolnych miejscach w przedszkolach oraz obowiązujących kryteriach naboru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2C4" w:rsidRPr="00B312C4" w:rsidRDefault="00B312C4" w:rsidP="00B16B3E">
            <w:pPr>
              <w:spacing w:before="100" w:beforeAutospacing="1" w:after="142" w:line="288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B312C4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03.03.2023 r.</w:t>
            </w:r>
          </w:p>
        </w:tc>
      </w:tr>
      <w:tr w:rsidR="00B312C4" w:rsidRPr="00B312C4" w:rsidTr="00B16B3E">
        <w:trPr>
          <w:tblCellSpacing w:w="0" w:type="dxa"/>
        </w:trPr>
        <w:tc>
          <w:tcPr>
            <w:tcW w:w="6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C4" w:rsidRPr="00B312C4" w:rsidRDefault="00B312C4" w:rsidP="00B16B3E">
            <w:pPr>
              <w:spacing w:before="100" w:beforeAutospacing="1" w:line="288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B312C4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pl-PL"/>
              </w:rPr>
              <w:t>Składanie wniosków wraz z załącznikami (dokumentami)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2C4" w:rsidRPr="00B312C4" w:rsidRDefault="00B312C4" w:rsidP="00B16B3E">
            <w:pPr>
              <w:spacing w:before="100" w:beforeAutospacing="1" w:after="142" w:line="288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B312C4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pl-PL"/>
              </w:rPr>
              <w:t>06.03.-17.03.2023 r.</w:t>
            </w:r>
          </w:p>
        </w:tc>
      </w:tr>
      <w:tr w:rsidR="00B312C4" w:rsidRPr="00B312C4" w:rsidTr="00B16B3E">
        <w:trPr>
          <w:tblCellSpacing w:w="0" w:type="dxa"/>
        </w:trPr>
        <w:tc>
          <w:tcPr>
            <w:tcW w:w="6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C4" w:rsidRPr="00B312C4" w:rsidRDefault="00B312C4" w:rsidP="00B16B3E">
            <w:pPr>
              <w:spacing w:before="100" w:beforeAutospacing="1" w:line="288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B312C4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Weryfikacja wniosków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2C4" w:rsidRPr="00B312C4" w:rsidRDefault="00B312C4" w:rsidP="00B16B3E">
            <w:pPr>
              <w:spacing w:before="100" w:beforeAutospacing="1" w:after="142" w:line="288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B312C4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20.03-21.03.2023 r.</w:t>
            </w:r>
          </w:p>
        </w:tc>
      </w:tr>
      <w:tr w:rsidR="00B312C4" w:rsidRPr="00B312C4" w:rsidTr="00B16B3E">
        <w:trPr>
          <w:tblCellSpacing w:w="0" w:type="dxa"/>
        </w:trPr>
        <w:tc>
          <w:tcPr>
            <w:tcW w:w="6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C4" w:rsidRPr="00B312C4" w:rsidRDefault="00B312C4" w:rsidP="00B16B3E">
            <w:pPr>
              <w:spacing w:before="100" w:beforeAutospacing="1" w:line="288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B312C4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pl-PL"/>
              </w:rPr>
              <w:t>Ustalenie wyników postępowania rekrutacyjnego i podanie do publicznej wiadomości listy kandydatów zakwalifikowanych</w:t>
            </w:r>
            <w:r w:rsidRPr="00B312C4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 </w:t>
            </w:r>
            <w:r w:rsidRPr="00B312C4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pl-PL"/>
              </w:rPr>
              <w:t>i kandydatów niezakwalifikowanych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2C4" w:rsidRPr="00B312C4" w:rsidRDefault="00B312C4" w:rsidP="00B16B3E">
            <w:pPr>
              <w:spacing w:before="100" w:beforeAutospacing="1" w:line="288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B312C4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pl-PL"/>
              </w:rPr>
              <w:t>22.03.2023 r.</w:t>
            </w:r>
          </w:p>
          <w:p w:rsidR="00B312C4" w:rsidRPr="00B312C4" w:rsidRDefault="00B312C4" w:rsidP="00B16B3E">
            <w:pPr>
              <w:spacing w:before="100" w:beforeAutospacing="1" w:after="142" w:line="288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B312C4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pl-PL"/>
              </w:rPr>
              <w:t>do godziny 14:00</w:t>
            </w:r>
          </w:p>
        </w:tc>
      </w:tr>
      <w:tr w:rsidR="00B312C4" w:rsidRPr="00B312C4" w:rsidTr="00B16B3E">
        <w:trPr>
          <w:tblCellSpacing w:w="0" w:type="dxa"/>
        </w:trPr>
        <w:tc>
          <w:tcPr>
            <w:tcW w:w="6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C4" w:rsidRPr="00B312C4" w:rsidRDefault="00B312C4" w:rsidP="00B16B3E">
            <w:pPr>
              <w:spacing w:before="100" w:beforeAutospacing="1" w:after="142" w:line="288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B312C4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Potwierdzenie przez rodziców woli realizacji wychowania przedszkolnego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2C4" w:rsidRPr="00B312C4" w:rsidRDefault="00B312C4" w:rsidP="00B16B3E">
            <w:pPr>
              <w:spacing w:before="100" w:beforeAutospacing="1" w:after="142" w:line="288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B312C4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23.03-27.03.2023 r</w:t>
            </w:r>
          </w:p>
        </w:tc>
      </w:tr>
      <w:tr w:rsidR="00B312C4" w:rsidRPr="00B312C4" w:rsidTr="00B16B3E">
        <w:trPr>
          <w:tblCellSpacing w:w="0" w:type="dxa"/>
        </w:trPr>
        <w:tc>
          <w:tcPr>
            <w:tcW w:w="6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2C4" w:rsidRPr="00B312C4" w:rsidRDefault="00B312C4" w:rsidP="00B16B3E">
            <w:pPr>
              <w:spacing w:before="100" w:beforeAutospacing="1" w:line="288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B312C4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pl-PL"/>
              </w:rPr>
              <w:t>Podanie do publicznej wiadomości listy kandydatów przyjętych</w:t>
            </w:r>
            <w:r w:rsidRPr="00B312C4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 xml:space="preserve"> </w:t>
            </w:r>
            <w:r w:rsidRPr="00B312C4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pl-PL"/>
              </w:rPr>
              <w:t>i nieprzyjętych do danego przedszkola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2C4" w:rsidRPr="00B312C4" w:rsidRDefault="00B312C4" w:rsidP="00B16B3E">
            <w:pPr>
              <w:spacing w:before="100" w:beforeAutospacing="1" w:line="288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B312C4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pl-PL"/>
              </w:rPr>
              <w:t>28.03.2023 r.</w:t>
            </w:r>
          </w:p>
          <w:p w:rsidR="00B312C4" w:rsidRPr="00B312C4" w:rsidRDefault="00B312C4" w:rsidP="00B16B3E">
            <w:pPr>
              <w:spacing w:before="100" w:beforeAutospacing="1" w:after="142" w:line="288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B312C4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pl-PL"/>
              </w:rPr>
              <w:t>do godziny 14:00</w:t>
            </w:r>
          </w:p>
        </w:tc>
      </w:tr>
      <w:tr w:rsidR="00B312C4" w:rsidRPr="00B312C4" w:rsidTr="00B16B3E">
        <w:trPr>
          <w:tblCellSpacing w:w="0" w:type="dxa"/>
        </w:trPr>
        <w:tc>
          <w:tcPr>
            <w:tcW w:w="6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C4" w:rsidRPr="00B312C4" w:rsidRDefault="00B312C4" w:rsidP="00B16B3E">
            <w:pPr>
              <w:spacing w:before="100" w:beforeAutospacing="1" w:line="288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</w:p>
          <w:p w:rsidR="00B312C4" w:rsidRPr="00B312C4" w:rsidRDefault="00B312C4" w:rsidP="00B16B3E">
            <w:pPr>
              <w:spacing w:before="100" w:beforeAutospacing="1" w:after="142" w:line="288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B312C4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Możliwość składania wniosków o sporządzenie uzasadnienia odmowy przyjęcia dziecka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2C4" w:rsidRPr="00B312C4" w:rsidRDefault="00B312C4" w:rsidP="00B16B3E">
            <w:pPr>
              <w:spacing w:before="100" w:beforeAutospacing="1" w:line="288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B312C4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do 3 dni od daty podania do publicznej wiadomości listy kandydatów przyjętych i nieprzyjętych</w:t>
            </w:r>
          </w:p>
        </w:tc>
      </w:tr>
      <w:tr w:rsidR="00B312C4" w:rsidRPr="00B312C4" w:rsidTr="00B16B3E">
        <w:trPr>
          <w:tblCellSpacing w:w="0" w:type="dxa"/>
        </w:trPr>
        <w:tc>
          <w:tcPr>
            <w:tcW w:w="6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2C4" w:rsidRPr="00B312C4" w:rsidRDefault="00B312C4" w:rsidP="00B16B3E">
            <w:pPr>
              <w:spacing w:before="100" w:beforeAutospacing="1" w:line="288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</w:p>
          <w:p w:rsidR="00B312C4" w:rsidRPr="00B312C4" w:rsidRDefault="00B312C4" w:rsidP="00B16B3E">
            <w:pPr>
              <w:spacing w:before="100" w:beforeAutospacing="1" w:line="288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B312C4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Przygotowanie i wydanie uzasadnienia odmowy przyjęcia dziecka</w:t>
            </w:r>
          </w:p>
          <w:p w:rsidR="00B312C4" w:rsidRPr="00B312C4" w:rsidRDefault="00B312C4" w:rsidP="00B16B3E">
            <w:pPr>
              <w:spacing w:before="100" w:beforeAutospacing="1" w:after="142" w:line="288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C4" w:rsidRPr="00B312C4" w:rsidRDefault="00B312C4" w:rsidP="00B16B3E">
            <w:pPr>
              <w:spacing w:before="100" w:beforeAutospacing="1" w:after="142" w:line="288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B312C4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do 3 dni od daty złożenia wniosku o sporządzenie uzasadnienia odmowy przyjęcia</w:t>
            </w:r>
          </w:p>
        </w:tc>
      </w:tr>
      <w:tr w:rsidR="00B312C4" w:rsidRPr="00B312C4" w:rsidTr="00B16B3E">
        <w:trPr>
          <w:tblCellSpacing w:w="0" w:type="dxa"/>
        </w:trPr>
        <w:tc>
          <w:tcPr>
            <w:tcW w:w="6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2C4" w:rsidRPr="00B312C4" w:rsidRDefault="00B312C4" w:rsidP="00B16B3E">
            <w:pPr>
              <w:spacing w:before="100" w:beforeAutospacing="1" w:after="142" w:line="288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B312C4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Złożenie do dyrektora odwołania od rozstrzygnięcia komisji rekrutacyjnej wyrażonego w pisemnym uzasadnieniu odmowy przyjęcia dziecka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C4" w:rsidRPr="00B312C4" w:rsidRDefault="00B312C4" w:rsidP="00B16B3E">
            <w:pPr>
              <w:spacing w:before="100" w:beforeAutospacing="1" w:after="142" w:line="288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B312C4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do 3 dni od terminu otrzymania pisemnego uzasadnienia odmowy przyjęcia</w:t>
            </w:r>
          </w:p>
        </w:tc>
      </w:tr>
      <w:tr w:rsidR="00B312C4" w:rsidRPr="00B312C4" w:rsidTr="00B16B3E">
        <w:trPr>
          <w:tblCellSpacing w:w="0" w:type="dxa"/>
        </w:trPr>
        <w:tc>
          <w:tcPr>
            <w:tcW w:w="6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2C4" w:rsidRPr="00B312C4" w:rsidRDefault="00B312C4" w:rsidP="00B16B3E">
            <w:pPr>
              <w:spacing w:before="100" w:beforeAutospacing="1" w:after="142" w:line="288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B312C4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Rozstrzygnięcie przez dyrektora odwołania od rozstrzygnięcia komisji rekrutacyjnej wyrażonego w pisemnym uzasadnieniu odmowy przyjęcia dziecka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C4" w:rsidRPr="00B312C4" w:rsidRDefault="00B312C4" w:rsidP="00B16B3E">
            <w:pPr>
              <w:spacing w:before="100" w:beforeAutospacing="1" w:after="142" w:line="288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B312C4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do 3 dni od daty złożenia do dyrektora odwołania od rozstrzygnięcia komisji rekrutacyjnej</w:t>
            </w:r>
          </w:p>
        </w:tc>
      </w:tr>
      <w:tr w:rsidR="00B312C4" w:rsidRPr="00B312C4" w:rsidTr="00B16B3E">
        <w:trPr>
          <w:tblCellSpacing w:w="0" w:type="dxa"/>
        </w:trPr>
        <w:tc>
          <w:tcPr>
            <w:tcW w:w="6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C4" w:rsidRPr="00B312C4" w:rsidRDefault="00B312C4" w:rsidP="00B16B3E">
            <w:pPr>
              <w:spacing w:before="100" w:beforeAutospacing="1" w:line="288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B312C4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Skargi do sądu administracyjnego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C4" w:rsidRPr="00B312C4" w:rsidRDefault="00B312C4" w:rsidP="00B16B3E">
            <w:pPr>
              <w:spacing w:before="100" w:beforeAutospacing="1" w:after="142" w:line="288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B312C4" w:rsidRPr="00B312C4" w:rsidTr="00B16B3E">
        <w:trPr>
          <w:trHeight w:val="673"/>
          <w:tblCellSpacing w:w="0" w:type="dxa"/>
        </w:trPr>
        <w:tc>
          <w:tcPr>
            <w:tcW w:w="89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C4" w:rsidRPr="00B312C4" w:rsidRDefault="00B312C4" w:rsidP="00B16B3E">
            <w:pPr>
              <w:spacing w:before="100" w:beforeAutospacing="1" w:line="288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B312C4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pl-PL"/>
              </w:rPr>
              <w:t>Postępowanie uzupełniające</w:t>
            </w:r>
          </w:p>
        </w:tc>
      </w:tr>
      <w:tr w:rsidR="00B312C4" w:rsidRPr="00B312C4" w:rsidTr="00B16B3E">
        <w:trPr>
          <w:tblCellSpacing w:w="0" w:type="dxa"/>
        </w:trPr>
        <w:tc>
          <w:tcPr>
            <w:tcW w:w="6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2C4" w:rsidRPr="00B312C4" w:rsidRDefault="00B312C4" w:rsidP="00B16B3E">
            <w:pPr>
              <w:spacing w:before="100" w:beforeAutospacing="1" w:line="288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B312C4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Podanie do publicznej wiadomości informacji o wolnych miejscach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2C4" w:rsidRPr="00B312C4" w:rsidRDefault="00B312C4" w:rsidP="00B16B3E">
            <w:pPr>
              <w:spacing w:before="100" w:beforeAutospacing="1" w:after="142" w:line="288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B312C4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29.05.2023 r.</w:t>
            </w:r>
          </w:p>
        </w:tc>
      </w:tr>
      <w:tr w:rsidR="00B312C4" w:rsidRPr="00B312C4" w:rsidTr="00B16B3E">
        <w:trPr>
          <w:tblCellSpacing w:w="0" w:type="dxa"/>
        </w:trPr>
        <w:tc>
          <w:tcPr>
            <w:tcW w:w="6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C4" w:rsidRPr="00B312C4" w:rsidRDefault="00B312C4" w:rsidP="00B16B3E">
            <w:pPr>
              <w:spacing w:before="100" w:beforeAutospacing="1" w:line="288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B312C4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pl-PL"/>
              </w:rPr>
              <w:lastRenderedPageBreak/>
              <w:t>Składanie wniosków wraz z załącznikami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2C4" w:rsidRPr="00B312C4" w:rsidRDefault="00B312C4" w:rsidP="00B16B3E">
            <w:pPr>
              <w:spacing w:before="100" w:beforeAutospacing="1" w:after="142" w:line="288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B312C4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pl-PL"/>
              </w:rPr>
              <w:t>30.05 – 06.06.2023 r.</w:t>
            </w:r>
          </w:p>
        </w:tc>
      </w:tr>
      <w:tr w:rsidR="00B312C4" w:rsidRPr="00B312C4" w:rsidTr="00B16B3E">
        <w:trPr>
          <w:tblCellSpacing w:w="0" w:type="dxa"/>
        </w:trPr>
        <w:tc>
          <w:tcPr>
            <w:tcW w:w="6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C4" w:rsidRPr="00B312C4" w:rsidRDefault="00B312C4" w:rsidP="00B16B3E">
            <w:pPr>
              <w:spacing w:before="100" w:beforeAutospacing="1" w:line="288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B312C4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Weryfikacja wniosków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2C4" w:rsidRPr="00B312C4" w:rsidRDefault="00B312C4" w:rsidP="00B16B3E">
            <w:pPr>
              <w:spacing w:before="100" w:beforeAutospacing="1" w:line="288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B312C4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07.06-12.06.2023 r.</w:t>
            </w:r>
          </w:p>
        </w:tc>
      </w:tr>
      <w:tr w:rsidR="00B312C4" w:rsidRPr="00B312C4" w:rsidTr="00B16B3E">
        <w:trPr>
          <w:tblCellSpacing w:w="0" w:type="dxa"/>
        </w:trPr>
        <w:tc>
          <w:tcPr>
            <w:tcW w:w="6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2C4" w:rsidRPr="00B312C4" w:rsidRDefault="00B312C4" w:rsidP="00B16B3E">
            <w:pPr>
              <w:spacing w:before="100" w:beforeAutospacing="1" w:after="142" w:line="288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B312C4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Ustalenie wyników postępowania uzupełniającego i podanie do publicznej wiadomości listy kandydatów zakwalifikowanych i kandydatów niezakwalifikowanych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2C4" w:rsidRPr="00B312C4" w:rsidRDefault="00B312C4" w:rsidP="00B16B3E">
            <w:pPr>
              <w:spacing w:before="100" w:beforeAutospacing="1" w:line="288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B312C4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pl-PL"/>
              </w:rPr>
              <w:t>13.06.2023 r.</w:t>
            </w:r>
          </w:p>
          <w:p w:rsidR="00B312C4" w:rsidRPr="00B312C4" w:rsidRDefault="00B312C4" w:rsidP="00B16B3E">
            <w:pPr>
              <w:spacing w:before="100" w:beforeAutospacing="1" w:line="288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B312C4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pl-PL"/>
              </w:rPr>
              <w:t>do godziny 14:00</w:t>
            </w:r>
          </w:p>
        </w:tc>
      </w:tr>
      <w:tr w:rsidR="00B312C4" w:rsidRPr="00B312C4" w:rsidTr="00B16B3E">
        <w:trPr>
          <w:tblCellSpacing w:w="0" w:type="dxa"/>
        </w:trPr>
        <w:tc>
          <w:tcPr>
            <w:tcW w:w="6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C4" w:rsidRPr="00B312C4" w:rsidRDefault="00B312C4" w:rsidP="00B16B3E">
            <w:pPr>
              <w:spacing w:before="100" w:beforeAutospacing="1" w:line="288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B312C4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Potwierdzenie przez rodziców woli realizacji wychowania przedszkolnego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2C4" w:rsidRPr="00B312C4" w:rsidRDefault="00B312C4" w:rsidP="00B16B3E">
            <w:pPr>
              <w:spacing w:before="100" w:beforeAutospacing="1" w:after="142" w:line="288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B312C4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14.06.-16.06.2023 r.</w:t>
            </w:r>
          </w:p>
        </w:tc>
      </w:tr>
      <w:tr w:rsidR="00B312C4" w:rsidRPr="00B312C4" w:rsidTr="00B16B3E">
        <w:trPr>
          <w:tblCellSpacing w:w="0" w:type="dxa"/>
        </w:trPr>
        <w:tc>
          <w:tcPr>
            <w:tcW w:w="6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C4" w:rsidRPr="00B312C4" w:rsidRDefault="00B312C4" w:rsidP="00B16B3E">
            <w:pPr>
              <w:spacing w:before="100" w:beforeAutospacing="1" w:line="288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B312C4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Podanie do publicznej wiadomości listy kandydatów przyjętych i nieprzyjętych do danego przedszkola publicznego</w:t>
            </w:r>
          </w:p>
          <w:p w:rsidR="00B312C4" w:rsidRPr="00B312C4" w:rsidRDefault="00B312C4" w:rsidP="00B16B3E">
            <w:pPr>
              <w:spacing w:before="100" w:beforeAutospacing="1" w:after="142" w:line="288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2C4" w:rsidRPr="00B312C4" w:rsidRDefault="00B312C4" w:rsidP="00B16B3E">
            <w:pPr>
              <w:spacing w:before="100" w:beforeAutospacing="1" w:line="288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B312C4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pl-PL"/>
              </w:rPr>
              <w:t>19.06.2023 r.</w:t>
            </w:r>
          </w:p>
          <w:p w:rsidR="00B312C4" w:rsidRPr="00B312C4" w:rsidRDefault="00B312C4" w:rsidP="00B16B3E">
            <w:pPr>
              <w:spacing w:before="100" w:beforeAutospacing="1" w:line="288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B312C4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pl-PL"/>
              </w:rPr>
              <w:t>do godziny 14:00</w:t>
            </w:r>
          </w:p>
        </w:tc>
      </w:tr>
    </w:tbl>
    <w:p w:rsidR="00C27028" w:rsidRPr="00B312C4" w:rsidRDefault="00C27028" w:rsidP="009203C3">
      <w:pPr>
        <w:pStyle w:val="Bezodstpw"/>
        <w:jc w:val="both"/>
        <w:rPr>
          <w:rFonts w:asciiTheme="majorHAnsi" w:hAnsiTheme="majorHAnsi" w:cstheme="majorHAnsi"/>
          <w:b/>
          <w:sz w:val="20"/>
          <w:szCs w:val="20"/>
        </w:rPr>
      </w:pPr>
    </w:p>
    <w:p w:rsidR="00C27028" w:rsidRDefault="00C27028" w:rsidP="009203C3">
      <w:pPr>
        <w:pStyle w:val="Bezodstpw"/>
        <w:ind w:left="360"/>
        <w:jc w:val="center"/>
        <w:rPr>
          <w:b/>
          <w:sz w:val="24"/>
          <w:szCs w:val="24"/>
        </w:rPr>
      </w:pPr>
    </w:p>
    <w:p w:rsidR="009203C3" w:rsidRDefault="009203C3" w:rsidP="009203C3">
      <w:pPr>
        <w:pStyle w:val="Bezodstpw"/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UWAGI KOŃCOWE</w:t>
      </w:r>
    </w:p>
    <w:p w:rsidR="009203C3" w:rsidRDefault="009203C3" w:rsidP="009203C3">
      <w:pPr>
        <w:pStyle w:val="Bezodstpw"/>
        <w:ind w:left="360"/>
        <w:jc w:val="both"/>
        <w:rPr>
          <w:b/>
          <w:sz w:val="24"/>
          <w:szCs w:val="24"/>
        </w:rPr>
      </w:pPr>
    </w:p>
    <w:p w:rsidR="009203C3" w:rsidRPr="00B312C4" w:rsidRDefault="009203C3" w:rsidP="009203C3">
      <w:pPr>
        <w:pStyle w:val="Bezodstpw"/>
        <w:numPr>
          <w:ilvl w:val="0"/>
          <w:numId w:val="41"/>
        </w:numPr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Deklaracje o kontynuowaniu edukacji przedszkolnej oraz nowe wnioski złożone po wyznaczonym terminie </w:t>
      </w:r>
      <w:r w:rsidRPr="00B312C4">
        <w:rPr>
          <w:b/>
          <w:sz w:val="24"/>
          <w:szCs w:val="24"/>
          <w:u w:val="single"/>
        </w:rPr>
        <w:t>nie będą rozpatrywane.</w:t>
      </w:r>
    </w:p>
    <w:p w:rsidR="009203C3" w:rsidRDefault="009203C3" w:rsidP="009203C3">
      <w:pPr>
        <w:pStyle w:val="Bezodstpw"/>
        <w:jc w:val="both"/>
        <w:rPr>
          <w:sz w:val="24"/>
          <w:szCs w:val="24"/>
        </w:rPr>
      </w:pPr>
    </w:p>
    <w:p w:rsidR="009203C3" w:rsidRDefault="009203C3" w:rsidP="009203C3">
      <w:pPr>
        <w:pStyle w:val="Bezodstpw"/>
        <w:numPr>
          <w:ilvl w:val="0"/>
          <w:numId w:val="4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Postępowanie uzupełniające prowadzi się wyłącznie w przypadku, gdy przedszkole, po zakończeniu składania wniosków, ich weryfikacji, ogłoszeniu list zakwalifikowanych oraz list przyjętych do przedszkoli dysponuje wolnymi miejscami.</w:t>
      </w:r>
    </w:p>
    <w:p w:rsidR="009203C3" w:rsidRDefault="009203C3" w:rsidP="009203C3">
      <w:pPr>
        <w:pStyle w:val="Bezodstpw"/>
        <w:jc w:val="both"/>
        <w:rPr>
          <w:sz w:val="24"/>
          <w:szCs w:val="24"/>
        </w:rPr>
      </w:pPr>
    </w:p>
    <w:p w:rsidR="009203C3" w:rsidRDefault="009203C3" w:rsidP="009203C3">
      <w:pPr>
        <w:pStyle w:val="Bezodstpw"/>
        <w:numPr>
          <w:ilvl w:val="0"/>
          <w:numId w:val="41"/>
        </w:numPr>
        <w:jc w:val="both"/>
        <w:rPr>
          <w:sz w:val="24"/>
          <w:szCs w:val="24"/>
        </w:rPr>
      </w:pPr>
      <w:r>
        <w:rPr>
          <w:sz w:val="24"/>
          <w:szCs w:val="24"/>
        </w:rPr>
        <w:t>Kandydatów zamieszkałych poza Gminą Piła można przyjąć do przedszkoli, jeżeli po zakończeniu postępowania uzupełniającego, przedszkola prowadzone przez Gminę Piła będą nadal dysponowały wolnymi miejscami (art. 131 ust.7).                  W przypadku, gdy liczba kandydatów spoza Gminy Piła jest większa od liczby wolnych miejsc, przeprowadza się postępowanie rekrutacyjne stosując kryteria opisane powyżej.</w:t>
      </w:r>
    </w:p>
    <w:p w:rsidR="009203C3" w:rsidRDefault="009203C3" w:rsidP="009203C3">
      <w:pPr>
        <w:pStyle w:val="Bezodstpw"/>
        <w:jc w:val="both"/>
        <w:rPr>
          <w:sz w:val="24"/>
          <w:szCs w:val="24"/>
        </w:rPr>
      </w:pPr>
    </w:p>
    <w:p w:rsidR="009203C3" w:rsidRDefault="00C27028" w:rsidP="009203C3">
      <w:pPr>
        <w:pStyle w:val="Bezodstpw"/>
        <w:numPr>
          <w:ilvl w:val="0"/>
          <w:numId w:val="4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 terminie </w:t>
      </w:r>
      <w:r w:rsidR="00B312C4" w:rsidRPr="00B312C4">
        <w:rPr>
          <w:b/>
          <w:sz w:val="24"/>
          <w:szCs w:val="24"/>
        </w:rPr>
        <w:t xml:space="preserve">23.03-27.03.2023 r </w:t>
      </w:r>
      <w:r w:rsidR="009203C3">
        <w:rPr>
          <w:b/>
          <w:sz w:val="24"/>
          <w:szCs w:val="24"/>
        </w:rPr>
        <w:t>rodzice dzieci zakwalifikowanych mają obowiązek potwierdzenia wyboru konkretnego przedszkola.</w:t>
      </w:r>
    </w:p>
    <w:p w:rsidR="009203C3" w:rsidRDefault="009203C3" w:rsidP="009203C3">
      <w:pPr>
        <w:pStyle w:val="Bezodstpw"/>
        <w:jc w:val="both"/>
        <w:rPr>
          <w:sz w:val="24"/>
          <w:szCs w:val="24"/>
        </w:rPr>
      </w:pPr>
    </w:p>
    <w:p w:rsidR="009203C3" w:rsidRPr="00B312C4" w:rsidRDefault="009203C3" w:rsidP="009203C3">
      <w:pPr>
        <w:pStyle w:val="Bezodstpw"/>
        <w:numPr>
          <w:ilvl w:val="0"/>
          <w:numId w:val="41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Listy dzieci zakwalifikowanych nie są tożsame z listami dzieci przyjętych do przedszkola. Warunkiem umieszczenia dziecka na liście przyjętych jest potwierdzenie uczęszczania do danego </w:t>
      </w:r>
      <w:r w:rsidR="00B312C4">
        <w:rPr>
          <w:sz w:val="24"/>
          <w:szCs w:val="24"/>
        </w:rPr>
        <w:t>przedszkola w roku szkolnym 2023/2024</w:t>
      </w:r>
      <w:r w:rsidR="00C2702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 formie uzgodnionej z dyrektorem przedszkola. </w:t>
      </w:r>
      <w:r w:rsidRPr="00B312C4">
        <w:rPr>
          <w:b/>
          <w:sz w:val="24"/>
          <w:szCs w:val="24"/>
        </w:rPr>
        <w:t>W przypadku braku potwierdzenia woli uczęszczania dziecka ze strony rodziców przyznane miejsce uznaje się za zwolnione.</w:t>
      </w:r>
    </w:p>
    <w:p w:rsidR="009203C3" w:rsidRDefault="009203C3" w:rsidP="009203C3">
      <w:pPr>
        <w:pStyle w:val="Bezodstpw"/>
        <w:jc w:val="both"/>
        <w:rPr>
          <w:sz w:val="24"/>
          <w:szCs w:val="24"/>
        </w:rPr>
      </w:pPr>
    </w:p>
    <w:p w:rsidR="009203C3" w:rsidRDefault="009203C3" w:rsidP="009203C3">
      <w:pPr>
        <w:pStyle w:val="Bezodstpw"/>
        <w:numPr>
          <w:ilvl w:val="0"/>
          <w:numId w:val="41"/>
        </w:numPr>
        <w:jc w:val="both"/>
      </w:pPr>
      <w:r>
        <w:rPr>
          <w:sz w:val="24"/>
          <w:szCs w:val="24"/>
        </w:rPr>
        <w:t xml:space="preserve">W sprawach dotyczących rekrutacji informacji drogą e-mailową lub telefoniczne udziela pracownik Wydziału Oświaty, Kultury i Sportu Urzędu Miasta Piły </w:t>
      </w:r>
      <w:hyperlink r:id="rId8" w:history="1">
        <w:r w:rsidR="00B312C4" w:rsidRPr="00A54A18">
          <w:rPr>
            <w:rStyle w:val="Hipercze"/>
            <w:sz w:val="24"/>
            <w:szCs w:val="24"/>
          </w:rPr>
          <w:t>oswiata@um.pila.pl</w:t>
        </w:r>
      </w:hyperlink>
      <w:r w:rsidR="00B312C4">
        <w:rPr>
          <w:sz w:val="24"/>
          <w:szCs w:val="24"/>
        </w:rPr>
        <w:t xml:space="preserve"> </w:t>
      </w:r>
      <w:r>
        <w:rPr>
          <w:sz w:val="24"/>
          <w:szCs w:val="24"/>
        </w:rPr>
        <w:t>tel. 67 – 352 84 04.</w:t>
      </w:r>
    </w:p>
    <w:p w:rsidR="009203C3" w:rsidRDefault="009203C3" w:rsidP="009203C3">
      <w:pPr>
        <w:pStyle w:val="Akapitzlist"/>
      </w:pPr>
    </w:p>
    <w:p w:rsidR="00A71EFF" w:rsidRPr="00B312C4" w:rsidRDefault="009203C3" w:rsidP="00B312C4">
      <w:pPr>
        <w:pStyle w:val="Bezodstpw"/>
        <w:ind w:left="72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Życzymy trafnych wyborów przedszkola.</w:t>
      </w:r>
      <w:bookmarkStart w:id="0" w:name="_GoBack"/>
      <w:bookmarkEnd w:id="0"/>
    </w:p>
    <w:sectPr w:rsidR="00A71EFF" w:rsidRPr="00B312C4">
      <w:headerReference w:type="default" r:id="rId9"/>
      <w:footerReference w:type="default" r:id="rId10"/>
      <w:pgSz w:w="11906" w:h="16838"/>
      <w:pgMar w:top="1134" w:right="1985" w:bottom="1418" w:left="1418" w:header="284" w:footer="39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4482" w:rsidRDefault="00104482">
      <w:r>
        <w:separator/>
      </w:r>
    </w:p>
  </w:endnote>
  <w:endnote w:type="continuationSeparator" w:id="0">
    <w:p w:rsidR="00104482" w:rsidRDefault="00104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ertus-Medium, Arial">
    <w:charset w:val="00"/>
    <w:family w:val="swiss"/>
    <w:pitch w:val="default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BD8" w:rsidRDefault="00783044">
    <w:pPr>
      <w:pStyle w:val="Stopka"/>
      <w:ind w:left="1418" w:right="360"/>
      <w:jc w:val="center"/>
      <w:rPr>
        <w:rFonts w:ascii="Trebuchet MS" w:hAnsi="Trebuchet MS" w:cs="Trebuchet MS"/>
        <w:sz w:val="14"/>
      </w:rPr>
    </w:pPr>
    <w:r>
      <w:rPr>
        <w:rFonts w:ascii="Trebuchet MS" w:hAnsi="Trebuchet MS" w:cs="Trebuchet MS"/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28080</wp:posOffset>
              </wp:positionV>
              <wp:extent cx="5631839" cy="0"/>
              <wp:effectExtent l="0" t="0" r="26011" b="19050"/>
              <wp:wrapNone/>
              <wp:docPr id="3" name="Kształt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31839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w16se="http://schemas.microsoft.com/office/word/2015/wordml/symex">
          <w:pict>
            <v:line w14:anchorId="589928AB" id="Kształt1" o:spid="_x0000_s1026" style="position:absolute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2pt" to="443.4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" strokeweight=".26mm">
              <v:stroke joinstyle="miter"/>
            </v:line>
          </w:pict>
        </mc:Fallback>
      </mc:AlternateContent>
    </w:r>
  </w:p>
  <w:p w:rsidR="00180BD8" w:rsidRDefault="00783044" w:rsidP="000B62A9">
    <w:pPr>
      <w:pStyle w:val="Stopka"/>
      <w:ind w:left="1418" w:right="360"/>
      <w:jc w:val="center"/>
    </w:pPr>
    <w:r>
      <w:rPr>
        <w:rFonts w:ascii="Trebuchet MS" w:hAnsi="Trebuchet MS" w:cs="Trebuchet MS"/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posOffset>4367520</wp:posOffset>
              </wp:positionH>
              <wp:positionV relativeFrom="paragraph">
                <wp:posOffset>23040</wp:posOffset>
              </wp:positionV>
              <wp:extent cx="804600" cy="344880"/>
              <wp:effectExtent l="0" t="0" r="0" b="0"/>
              <wp:wrapNone/>
              <wp:docPr id="5" name="Ramk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4600" cy="3448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:rsidR="000B62A9" w:rsidRDefault="000B62A9">
                          <w:pPr>
                            <w:pStyle w:val="Standard"/>
                            <w:rPr>
                              <w:rFonts w:ascii="Arial" w:hAnsi="Arial" w:cs="Arial"/>
                              <w:noProof/>
                              <w:sz w:val="14"/>
                              <w:lang w:eastAsia="pl-PL"/>
                            </w:rPr>
                          </w:pPr>
                        </w:p>
                        <w:p w:rsidR="00180BD8" w:rsidRDefault="00104482">
                          <w:pPr>
                            <w:pStyle w:val="Standard"/>
                            <w:rPr>
                              <w:rFonts w:ascii="Arial" w:hAnsi="Arial" w:cs="Arial"/>
                              <w:sz w:val="14"/>
                            </w:rPr>
                          </w:pPr>
                        </w:p>
                      </w:txbxContent>
                    </wps:txbx>
                    <wps:bodyPr wrap="none" lIns="92160" tIns="46440" rIns="92160" bIns="4644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amka1" o:spid="_x0000_s1027" type="#_x0000_t202" style="position:absolute;left:0;text-align:left;margin-left:343.9pt;margin-top:1.8pt;width:63.35pt;height:27.15pt;z-index:-2516541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" stroked="f">
              <v:fill opacity="0"/>
              <v:textbox inset="2.56mm,1.29mm,2.56mm,1.29mm">
                <w:txbxContent>
                  <w:p w:rsidR="000B62A9" w:rsidRDefault="000B62A9">
                    <w:pPr>
                      <w:pStyle w:val="Standard"/>
                      <w:rPr>
                        <w:rFonts w:ascii="Arial" w:hAnsi="Arial" w:cs="Arial"/>
                        <w:noProof/>
                        <w:sz w:val="14"/>
                        <w:lang w:eastAsia="pl-PL"/>
                      </w:rPr>
                    </w:pPr>
                  </w:p>
                  <w:p w:rsidR="00180BD8" w:rsidRDefault="00104482">
                    <w:pPr>
                      <w:pStyle w:val="Standard"/>
                      <w:rPr>
                        <w:rFonts w:ascii="Arial" w:hAnsi="Arial" w:cs="Arial"/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180BD8" w:rsidRDefault="00104482">
    <w:pPr>
      <w:pStyle w:val="Stopka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4482" w:rsidRDefault="00104482">
      <w:r>
        <w:rPr>
          <w:color w:val="000000"/>
        </w:rPr>
        <w:separator/>
      </w:r>
    </w:p>
  </w:footnote>
  <w:footnote w:type="continuationSeparator" w:id="0">
    <w:p w:rsidR="00104482" w:rsidRDefault="001044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BD8" w:rsidRDefault="00783044">
    <w:pPr>
      <w:pStyle w:val="Bezodstpw"/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6480720</wp:posOffset>
              </wp:positionH>
              <wp:positionV relativeFrom="paragraph">
                <wp:posOffset>-1800</wp:posOffset>
              </wp:positionV>
              <wp:extent cx="992520" cy="20880"/>
              <wp:effectExtent l="0" t="0" r="0" b="0"/>
              <wp:wrapSquare wrapText="bothSides"/>
              <wp:docPr id="2" name="Ramka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2520" cy="208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:rsidR="00180BD8" w:rsidRDefault="00104482">
                          <w:pPr>
                            <w:pStyle w:val="Nagwek"/>
                            <w:ind w:left="142" w:right="-67"/>
                            <w:jc w:val="right"/>
                          </w:pPr>
                        </w:p>
                      </w:txbxContent>
                    </wps:txbx>
                    <wps:bodyPr wrap="none" lIns="0" tIns="0" rIns="0" bIns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amka2" o:spid="_x0000_s1026" type="#_x0000_t202" style="position:absolute;left:0;text-align:left;margin-left:510.3pt;margin-top:-.15pt;width:78.15pt;height:1.65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" stroked="f">
              <v:fill opacity="0"/>
              <v:textbox style="mso-fit-shape-to-text:t" inset="0,0,0,0">
                <w:txbxContent>
                  <w:p w:rsidR="00180BD8" w:rsidRDefault="00104482">
                    <w:pPr>
                      <w:pStyle w:val="Nagwek"/>
                      <w:ind w:left="142" w:right="-67"/>
                      <w:jc w:val="right"/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i/>
        <w:sz w:val="24"/>
        <w:szCs w:val="24"/>
      </w:rPr>
      <w:t xml:space="preserve">Rekrutacja do </w:t>
    </w:r>
    <w:r w:rsidR="000B62A9">
      <w:rPr>
        <w:i/>
        <w:sz w:val="24"/>
        <w:szCs w:val="24"/>
      </w:rPr>
      <w:t>przedszkoli na rok szkolny 2023/2024</w:t>
    </w:r>
    <w:r w:rsidR="009203C3">
      <w:rPr>
        <w:i/>
        <w:sz w:val="24"/>
        <w:szCs w:val="24"/>
      </w:rPr>
      <w:t xml:space="preserve"> – kryteria i terminy</w:t>
    </w:r>
  </w:p>
  <w:p w:rsidR="00180BD8" w:rsidRDefault="00104482">
    <w:pPr>
      <w:pStyle w:val="Bezodstpw"/>
      <w:jc w:val="center"/>
    </w:pPr>
    <w:hyperlink r:id="rId1" w:history="1">
      <w:r w:rsidR="00783044">
        <w:rPr>
          <w:rStyle w:val="Internetlink"/>
          <w:i/>
          <w:sz w:val="20"/>
          <w:szCs w:val="20"/>
        </w:rPr>
        <w:t>http://nabor.pcss.pl/pila</w:t>
      </w:r>
    </w:hyperlink>
    <w:r w:rsidR="00783044">
      <w:rPr>
        <w:i/>
        <w:sz w:val="20"/>
        <w:szCs w:val="20"/>
      </w:rPr>
      <w:t xml:space="preserve">            </w:t>
    </w:r>
    <w:hyperlink r:id="rId2" w:history="1">
      <w:r w:rsidR="00783044">
        <w:rPr>
          <w:rStyle w:val="Internetlink"/>
          <w:i/>
          <w:sz w:val="20"/>
          <w:szCs w:val="20"/>
        </w:rPr>
        <w:t>http://www.pila.pl</w:t>
      </w:r>
    </w:hyperlink>
  </w:p>
  <w:p w:rsidR="00180BD8" w:rsidRDefault="00783044">
    <w:pPr>
      <w:pStyle w:val="Standard"/>
      <w:rPr>
        <w:i/>
        <w:sz w:val="20"/>
        <w:szCs w:val="20"/>
        <w:u w:val="single"/>
      </w:rPr>
    </w:pPr>
    <w:r>
      <w:rPr>
        <w:i/>
        <w:sz w:val="20"/>
        <w:szCs w:val="20"/>
        <w:u w:val="single"/>
      </w:rPr>
      <w:t>_________________________________________________________________________________</w:t>
    </w:r>
  </w:p>
  <w:p w:rsidR="00180BD8" w:rsidRDefault="00104482">
    <w:pPr>
      <w:pStyle w:val="Standard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A416F"/>
    <w:multiLevelType w:val="multilevel"/>
    <w:tmpl w:val="E5FA3DA0"/>
    <w:styleLink w:val="WW8Num24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C7266"/>
    <w:multiLevelType w:val="multilevel"/>
    <w:tmpl w:val="0EB6B794"/>
    <w:styleLink w:val="WW8Num11"/>
    <w:lvl w:ilvl="0">
      <w:start w:val="5"/>
      <w:numFmt w:val="decimal"/>
      <w:lvlText w:val="%1."/>
      <w:lvlJc w:val="left"/>
      <w:pPr>
        <w:ind w:left="502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E6445EA"/>
    <w:multiLevelType w:val="multilevel"/>
    <w:tmpl w:val="E3CA3FE6"/>
    <w:styleLink w:val="WW8Num21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14646BE0"/>
    <w:multiLevelType w:val="multilevel"/>
    <w:tmpl w:val="6EE83D62"/>
    <w:styleLink w:val="WW8Num13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59D4BEF"/>
    <w:multiLevelType w:val="multilevel"/>
    <w:tmpl w:val="A68A821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9103D62"/>
    <w:multiLevelType w:val="multilevel"/>
    <w:tmpl w:val="0FCA1940"/>
    <w:styleLink w:val="WW8Num12"/>
    <w:lvl w:ilvl="0">
      <w:start w:val="4"/>
      <w:numFmt w:val="decimal"/>
      <w:lvlText w:val="%1."/>
      <w:lvlJc w:val="left"/>
      <w:pPr>
        <w:ind w:left="57" w:hanging="5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4E7855"/>
    <w:multiLevelType w:val="multilevel"/>
    <w:tmpl w:val="5A725640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2657041D"/>
    <w:multiLevelType w:val="multilevel"/>
    <w:tmpl w:val="111251A8"/>
    <w:styleLink w:val="WW8Num23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2A1C95"/>
    <w:multiLevelType w:val="multilevel"/>
    <w:tmpl w:val="50B22316"/>
    <w:styleLink w:val="WW8Num2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7F5F0A"/>
    <w:multiLevelType w:val="multilevel"/>
    <w:tmpl w:val="91DAE1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A2508"/>
    <w:multiLevelType w:val="multilevel"/>
    <w:tmpl w:val="943E8D76"/>
    <w:styleLink w:val="WW8Num14"/>
    <w:lvl w:ilvl="0">
      <w:numFmt w:val="bullet"/>
      <w:lvlText w:val=""/>
      <w:lvlJc w:val="left"/>
      <w:pPr>
        <w:ind w:left="1151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87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91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11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3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51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71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9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11" w:hanging="360"/>
      </w:pPr>
      <w:rPr>
        <w:rFonts w:ascii="Wingdings" w:hAnsi="Wingdings" w:cs="Wingdings"/>
      </w:rPr>
    </w:lvl>
  </w:abstractNum>
  <w:abstractNum w:abstractNumId="11" w15:restartNumberingAfterBreak="0">
    <w:nsid w:val="319D1137"/>
    <w:multiLevelType w:val="multilevel"/>
    <w:tmpl w:val="1F9022C0"/>
    <w:styleLink w:val="WW8Num8"/>
    <w:lvl w:ilvl="0">
      <w:numFmt w:val="bullet"/>
      <w:lvlText w:val=""/>
      <w:lvlJc w:val="left"/>
      <w:pPr>
        <w:ind w:left="1429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 w:cs="Wingdings"/>
      </w:rPr>
    </w:lvl>
  </w:abstractNum>
  <w:abstractNum w:abstractNumId="12" w15:restartNumberingAfterBreak="0">
    <w:nsid w:val="326F07DE"/>
    <w:multiLevelType w:val="multilevel"/>
    <w:tmpl w:val="FD9CD666"/>
    <w:styleLink w:val="WW8Num3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6604D00"/>
    <w:multiLevelType w:val="multilevel"/>
    <w:tmpl w:val="9C248FEC"/>
    <w:styleLink w:val="WW8Num9"/>
    <w:lvl w:ilvl="0">
      <w:start w:val="4"/>
      <w:numFmt w:val="decimal"/>
      <w:lvlText w:val="%1."/>
      <w:lvlJc w:val="left"/>
      <w:pPr>
        <w:ind w:left="57" w:hanging="5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9229B4"/>
    <w:multiLevelType w:val="multilevel"/>
    <w:tmpl w:val="1FD6BB30"/>
    <w:styleLink w:val="WW8Num19"/>
    <w:lvl w:ilvl="0">
      <w:numFmt w:val="bullet"/>
      <w:lvlText w:val=""/>
      <w:lvlJc w:val="left"/>
      <w:pPr>
        <w:ind w:left="213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85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57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429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501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3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645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717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890" w:hanging="360"/>
      </w:pPr>
      <w:rPr>
        <w:rFonts w:ascii="Wingdings" w:hAnsi="Wingdings" w:cs="Wingdings"/>
      </w:rPr>
    </w:lvl>
  </w:abstractNum>
  <w:abstractNum w:abstractNumId="15" w15:restartNumberingAfterBreak="0">
    <w:nsid w:val="37D17A9E"/>
    <w:multiLevelType w:val="multilevel"/>
    <w:tmpl w:val="B9069976"/>
    <w:styleLink w:val="WW8Num16"/>
    <w:lvl w:ilvl="0">
      <w:numFmt w:val="bullet"/>
      <w:lvlText w:val=""/>
      <w:lvlJc w:val="left"/>
      <w:pPr>
        <w:ind w:left="1497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221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37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57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7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97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817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53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57" w:hanging="360"/>
      </w:pPr>
      <w:rPr>
        <w:rFonts w:ascii="Wingdings" w:hAnsi="Wingdings" w:cs="Wingdings"/>
      </w:rPr>
    </w:lvl>
  </w:abstractNum>
  <w:abstractNum w:abstractNumId="16" w15:restartNumberingAfterBreak="0">
    <w:nsid w:val="3ED8325B"/>
    <w:multiLevelType w:val="multilevel"/>
    <w:tmpl w:val="24F655C2"/>
    <w:styleLink w:val="WW8Num4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C82DBF"/>
    <w:multiLevelType w:val="multilevel"/>
    <w:tmpl w:val="57EC72FA"/>
    <w:styleLink w:val="WW8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9F7567"/>
    <w:multiLevelType w:val="multilevel"/>
    <w:tmpl w:val="5E44AF4C"/>
    <w:styleLink w:val="WW8Num5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FA0F47"/>
    <w:multiLevelType w:val="multilevel"/>
    <w:tmpl w:val="76B21298"/>
    <w:styleLink w:val="WW8Num2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</w:rPr>
    </w:lvl>
    <w:lvl w:ilvl="1">
      <w:numFmt w:val="bullet"/>
      <w:lvlText w:val=""/>
      <w:lvlJc w:val="left"/>
      <w:pPr>
        <w:ind w:left="1440" w:hanging="360"/>
      </w:pPr>
      <w:rPr>
        <w:rFonts w:ascii="Wingdings" w:hAnsi="Wingdings" w:cs="Wingdings"/>
        <w:color w:val="00000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54B16061"/>
    <w:multiLevelType w:val="multilevel"/>
    <w:tmpl w:val="60B69E92"/>
    <w:styleLink w:val="WW8Num6"/>
    <w:lvl w:ilvl="0">
      <w:start w:val="1"/>
      <w:numFmt w:val="decimal"/>
      <w:lvlText w:val="%1."/>
      <w:lvlJc w:val="left"/>
      <w:pPr>
        <w:ind w:left="502" w:hanging="360"/>
      </w:pPr>
      <w:rPr>
        <w:b/>
        <w:sz w:val="28"/>
        <w:szCs w:val="28"/>
      </w:rPr>
    </w:lvl>
    <w:lvl w:ilvl="1">
      <w:numFmt w:val="bullet"/>
      <w:lvlText w:val=""/>
      <w:lvlJc w:val="left"/>
      <w:pPr>
        <w:ind w:left="1222" w:hanging="360"/>
      </w:pPr>
      <w:rPr>
        <w:rFonts w:ascii="Symbol" w:hAnsi="Symbol" w:cs="Symbol"/>
        <w:b/>
        <w:sz w:val="28"/>
        <w:szCs w:val="28"/>
      </w:r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58F62914"/>
    <w:multiLevelType w:val="multilevel"/>
    <w:tmpl w:val="3A227A54"/>
    <w:styleLink w:val="WW8Num22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914E92"/>
    <w:multiLevelType w:val="multilevel"/>
    <w:tmpl w:val="D6C25BAE"/>
    <w:styleLink w:val="WW8Num26"/>
    <w:lvl w:ilvl="0">
      <w:numFmt w:val="bullet"/>
      <w:lvlText w:val=""/>
      <w:lvlJc w:val="left"/>
      <w:pPr>
        <w:ind w:left="7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 w:cs="Wingdings"/>
      </w:rPr>
    </w:lvl>
  </w:abstractNum>
  <w:abstractNum w:abstractNumId="23" w15:restartNumberingAfterBreak="0">
    <w:nsid w:val="65B2200A"/>
    <w:multiLevelType w:val="multilevel"/>
    <w:tmpl w:val="890E537C"/>
    <w:styleLink w:val="WW8Num20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AC16C0"/>
    <w:multiLevelType w:val="multilevel"/>
    <w:tmpl w:val="D96E0B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31320D"/>
    <w:multiLevelType w:val="multilevel"/>
    <w:tmpl w:val="AC26A6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0C4AFD"/>
    <w:multiLevelType w:val="multilevel"/>
    <w:tmpl w:val="2A7AF91A"/>
    <w:styleLink w:val="WW8Num17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1B2378"/>
    <w:multiLevelType w:val="multilevel"/>
    <w:tmpl w:val="C582B3B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71D7307"/>
    <w:multiLevelType w:val="multilevel"/>
    <w:tmpl w:val="59C668A2"/>
    <w:styleLink w:val="WW8Num18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9" w15:restartNumberingAfterBreak="0">
    <w:nsid w:val="79B738E4"/>
    <w:multiLevelType w:val="multilevel"/>
    <w:tmpl w:val="738AD3CA"/>
    <w:styleLink w:val="WW8Num7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DA455FE"/>
    <w:multiLevelType w:val="multilevel"/>
    <w:tmpl w:val="7FF8C826"/>
    <w:styleLink w:val="WW8Num10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6"/>
  </w:num>
  <w:num w:numId="2">
    <w:abstractNumId w:val="8"/>
  </w:num>
  <w:num w:numId="3">
    <w:abstractNumId w:val="12"/>
  </w:num>
  <w:num w:numId="4">
    <w:abstractNumId w:val="16"/>
  </w:num>
  <w:num w:numId="5">
    <w:abstractNumId w:val="18"/>
  </w:num>
  <w:num w:numId="6">
    <w:abstractNumId w:val="20"/>
  </w:num>
  <w:num w:numId="7">
    <w:abstractNumId w:val="29"/>
  </w:num>
  <w:num w:numId="8">
    <w:abstractNumId w:val="11"/>
  </w:num>
  <w:num w:numId="9">
    <w:abstractNumId w:val="13"/>
  </w:num>
  <w:num w:numId="10">
    <w:abstractNumId w:val="30"/>
  </w:num>
  <w:num w:numId="11">
    <w:abstractNumId w:val="1"/>
  </w:num>
  <w:num w:numId="12">
    <w:abstractNumId w:val="5"/>
  </w:num>
  <w:num w:numId="13">
    <w:abstractNumId w:val="3"/>
  </w:num>
  <w:num w:numId="14">
    <w:abstractNumId w:val="10"/>
  </w:num>
  <w:num w:numId="15">
    <w:abstractNumId w:val="17"/>
  </w:num>
  <w:num w:numId="16">
    <w:abstractNumId w:val="15"/>
  </w:num>
  <w:num w:numId="17">
    <w:abstractNumId w:val="26"/>
  </w:num>
  <w:num w:numId="18">
    <w:abstractNumId w:val="28"/>
  </w:num>
  <w:num w:numId="19">
    <w:abstractNumId w:val="14"/>
  </w:num>
  <w:num w:numId="20">
    <w:abstractNumId w:val="23"/>
  </w:num>
  <w:num w:numId="21">
    <w:abstractNumId w:val="2"/>
  </w:num>
  <w:num w:numId="22">
    <w:abstractNumId w:val="21"/>
  </w:num>
  <w:num w:numId="23">
    <w:abstractNumId w:val="7"/>
  </w:num>
  <w:num w:numId="24">
    <w:abstractNumId w:val="0"/>
  </w:num>
  <w:num w:numId="25">
    <w:abstractNumId w:val="19"/>
  </w:num>
  <w:num w:numId="26">
    <w:abstractNumId w:val="22"/>
  </w:num>
  <w:num w:numId="27">
    <w:abstractNumId w:val="23"/>
    <w:lvlOverride w:ilvl="0">
      <w:startOverride w:val="1"/>
    </w:lvlOverride>
  </w:num>
  <w:num w:numId="28">
    <w:abstractNumId w:val="21"/>
    <w:lvlOverride w:ilvl="0">
      <w:startOverride w:val="1"/>
    </w:lvlOverride>
  </w:num>
  <w:num w:numId="29">
    <w:abstractNumId w:val="0"/>
    <w:lvlOverride w:ilvl="0">
      <w:startOverride w:val="1"/>
    </w:lvlOverride>
  </w:num>
  <w:num w:numId="30">
    <w:abstractNumId w:val="16"/>
    <w:lvlOverride w:ilvl="0">
      <w:startOverride w:val="1"/>
    </w:lvlOverride>
  </w:num>
  <w:num w:numId="31">
    <w:abstractNumId w:val="26"/>
    <w:lvlOverride w:ilvl="0">
      <w:startOverride w:val="1"/>
    </w:lvlOverride>
  </w:num>
  <w:num w:numId="32">
    <w:abstractNumId w:val="17"/>
    <w:lvlOverride w:ilvl="0">
      <w:startOverride w:val="1"/>
    </w:lvlOverride>
  </w:num>
  <w:num w:numId="33">
    <w:abstractNumId w:val="18"/>
    <w:lvlOverride w:ilvl="0">
      <w:startOverride w:val="1"/>
    </w:lvlOverride>
  </w:num>
  <w:num w:numId="34">
    <w:abstractNumId w:val="7"/>
    <w:lvlOverride w:ilvl="0">
      <w:startOverride w:val="1"/>
    </w:lvlOverride>
  </w:num>
  <w:num w:numId="35">
    <w:abstractNumId w:val="24"/>
  </w:num>
  <w:num w:numId="36">
    <w:abstractNumId w:val="27"/>
  </w:num>
  <w:num w:numId="37">
    <w:abstractNumId w:val="24"/>
    <w:lvlOverride w:ilvl="0">
      <w:startOverride w:val="1"/>
    </w:lvlOverride>
  </w:num>
  <w:num w:numId="38">
    <w:abstractNumId w:val="4"/>
  </w:num>
  <w:num w:numId="39">
    <w:abstractNumId w:val="24"/>
    <w:lvlOverride w:ilvl="0">
      <w:startOverride w:val="1"/>
    </w:lvlOverride>
  </w:num>
  <w:num w:numId="40">
    <w:abstractNumId w:val="25"/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EFF"/>
    <w:rsid w:val="00044511"/>
    <w:rsid w:val="000906FE"/>
    <w:rsid w:val="000B62A9"/>
    <w:rsid w:val="000D5232"/>
    <w:rsid w:val="00104482"/>
    <w:rsid w:val="00252974"/>
    <w:rsid w:val="003A332C"/>
    <w:rsid w:val="003B585D"/>
    <w:rsid w:val="00480664"/>
    <w:rsid w:val="004F4F74"/>
    <w:rsid w:val="005A3587"/>
    <w:rsid w:val="006977A5"/>
    <w:rsid w:val="006D02F9"/>
    <w:rsid w:val="00703173"/>
    <w:rsid w:val="00723B3B"/>
    <w:rsid w:val="00783044"/>
    <w:rsid w:val="008401D9"/>
    <w:rsid w:val="009203C3"/>
    <w:rsid w:val="009E0579"/>
    <w:rsid w:val="00A71EFF"/>
    <w:rsid w:val="00AA5974"/>
    <w:rsid w:val="00AF2E9C"/>
    <w:rsid w:val="00B144FB"/>
    <w:rsid w:val="00B312C4"/>
    <w:rsid w:val="00B31756"/>
    <w:rsid w:val="00C27028"/>
    <w:rsid w:val="00C706E9"/>
    <w:rsid w:val="00C923E4"/>
    <w:rsid w:val="00D42EB0"/>
    <w:rsid w:val="00E0244C"/>
    <w:rsid w:val="00FE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C1D56B6-75B9-4F4B-A513-9F750260D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pPr>
      <w:keepNext/>
      <w:ind w:left="4247"/>
      <w:outlineLvl w:val="0"/>
    </w:pPr>
    <w:rPr>
      <w:rFonts w:ascii="Trebuchet MS" w:eastAsia="Trebuchet MS" w:hAnsi="Trebuchet MS" w:cs="Trebuchet MS"/>
      <w:b/>
      <w:bCs/>
      <w:i/>
      <w:sz w:val="44"/>
    </w:rPr>
  </w:style>
  <w:style w:type="paragraph" w:styleId="Nagwek2">
    <w:name w:val="heading 2"/>
    <w:basedOn w:val="Standard"/>
    <w:next w:val="Standard"/>
    <w:pPr>
      <w:keepNext/>
      <w:spacing w:before="240" w:after="60"/>
      <w:outlineLvl w:val="1"/>
    </w:pPr>
    <w:rPr>
      <w:rFonts w:ascii="Trebuchet MS" w:eastAsia="Trebuchet MS" w:hAnsi="Trebuchet MS" w:cs="Arial"/>
      <w:b/>
      <w:bCs/>
      <w:i/>
      <w:iCs/>
      <w:sz w:val="22"/>
      <w:szCs w:val="28"/>
    </w:rPr>
  </w:style>
  <w:style w:type="paragraph" w:styleId="Nagwek3">
    <w:name w:val="heading 3"/>
    <w:basedOn w:val="Standard"/>
    <w:next w:val="Standard"/>
    <w:pPr>
      <w:keepNext/>
      <w:spacing w:before="240" w:after="60"/>
      <w:outlineLvl w:val="2"/>
    </w:pPr>
    <w:rPr>
      <w:rFonts w:ascii="Trebuchet MS" w:eastAsia="Trebuchet MS" w:hAnsi="Trebuchet MS" w:cs="Arial"/>
      <w:b/>
      <w:bCs/>
      <w:szCs w:val="26"/>
    </w:rPr>
  </w:style>
  <w:style w:type="paragraph" w:styleId="Nagwek4">
    <w:name w:val="heading 4"/>
    <w:basedOn w:val="Standard"/>
    <w:next w:val="Standard"/>
    <w:pPr>
      <w:keepNext/>
      <w:ind w:left="3540" w:firstLine="708"/>
      <w:outlineLvl w:val="3"/>
    </w:pPr>
    <w:rPr>
      <w:rFonts w:ascii="Book Antiqua" w:eastAsia="Book Antiqua" w:hAnsi="Book Antiqua" w:cs="Book Antiqua"/>
      <w:b/>
      <w:bCs/>
    </w:rPr>
  </w:style>
  <w:style w:type="paragraph" w:styleId="Nagwek5">
    <w:name w:val="heading 5"/>
    <w:basedOn w:val="Standard"/>
    <w:next w:val="Standard"/>
    <w:pPr>
      <w:keepNext/>
      <w:jc w:val="right"/>
      <w:outlineLvl w:val="4"/>
    </w:pPr>
    <w:rPr>
      <w:rFonts w:ascii="Book Antiqua" w:eastAsia="Book Antiqua" w:hAnsi="Book Antiqua" w:cs="Book Antiqua"/>
      <w:i/>
      <w:iCs/>
      <w:sz w:val="18"/>
    </w:rPr>
  </w:style>
  <w:style w:type="paragraph" w:styleId="Nagwek6">
    <w:name w:val="heading 6"/>
    <w:basedOn w:val="Standard"/>
    <w:next w:val="Standard"/>
    <w:pPr>
      <w:keepNext/>
      <w:jc w:val="center"/>
      <w:outlineLvl w:val="5"/>
    </w:pPr>
    <w:rPr>
      <w:rFonts w:ascii="Book Antiqua" w:eastAsia="Book Antiqua" w:hAnsi="Book Antiqua" w:cs="Book Antiqua"/>
      <w:b/>
      <w:bCs/>
      <w:sz w:val="32"/>
    </w:rPr>
  </w:style>
  <w:style w:type="paragraph" w:styleId="Nagwek7">
    <w:name w:val="heading 7"/>
    <w:basedOn w:val="Standard"/>
    <w:next w:val="Standard"/>
    <w:pPr>
      <w:keepNext/>
      <w:ind w:left="1276"/>
      <w:jc w:val="both"/>
      <w:outlineLvl w:val="6"/>
    </w:pPr>
    <w:rPr>
      <w:rFonts w:ascii="Book Antiqua" w:eastAsia="Book Antiqua" w:hAnsi="Book Antiqua" w:cs="Book Antiqua"/>
      <w:i/>
      <w:iCs/>
      <w:sz w:val="20"/>
    </w:rPr>
  </w:style>
  <w:style w:type="paragraph" w:styleId="Nagwek8">
    <w:name w:val="heading 8"/>
    <w:basedOn w:val="Standard"/>
    <w:next w:val="Standard"/>
    <w:pPr>
      <w:keepNext/>
      <w:ind w:left="4248"/>
      <w:jc w:val="both"/>
      <w:outlineLvl w:val="7"/>
    </w:pPr>
    <w:rPr>
      <w:b/>
    </w:rPr>
  </w:style>
  <w:style w:type="paragraph" w:styleId="Nagwek9">
    <w:name w:val="heading 9"/>
    <w:basedOn w:val="Standard"/>
    <w:next w:val="Standard"/>
    <w:pPr>
      <w:keepNext/>
      <w:autoSpaceDE w:val="0"/>
      <w:jc w:val="center"/>
      <w:outlineLvl w:val="8"/>
    </w:pPr>
    <w:rPr>
      <w:rFonts w:ascii="Albertus-Medium, Arial" w:eastAsia="Albertus-Medium, Arial" w:hAnsi="Albertus-Medium, Arial" w:cs="Albertus-Medium, Arial"/>
      <w:sz w:val="72"/>
      <w:szCs w:val="7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rFonts w:ascii="Book Antiqua" w:eastAsia="Book Antiqua" w:hAnsi="Book Antiqua" w:cs="Book Antiqua"/>
    </w:r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Tekstpodstawowywcity3">
    <w:name w:val="Body Text Indent 3"/>
    <w:basedOn w:val="Standard"/>
    <w:pPr>
      <w:ind w:left="2552" w:hanging="1134"/>
    </w:pPr>
  </w:style>
  <w:style w:type="paragraph" w:customStyle="1" w:styleId="Textbodyindent">
    <w:name w:val="Text body indent"/>
    <w:basedOn w:val="Standard"/>
    <w:pPr>
      <w:ind w:firstLine="708"/>
      <w:jc w:val="both"/>
    </w:pPr>
    <w:rPr>
      <w:rFonts w:ascii="Book Antiqua" w:eastAsia="Book Antiqua" w:hAnsi="Book Antiqua" w:cs="Book Antiqua"/>
    </w:rPr>
  </w:style>
  <w:style w:type="paragraph" w:customStyle="1" w:styleId="Contents1">
    <w:name w:val="Contents 1"/>
    <w:basedOn w:val="Standard"/>
    <w:next w:val="Standard"/>
    <w:pPr>
      <w:tabs>
        <w:tab w:val="left" w:pos="709"/>
        <w:tab w:val="right" w:leader="dot" w:pos="8493"/>
      </w:tabs>
    </w:pPr>
    <w:rPr>
      <w:rFonts w:ascii="Book Antiqua" w:eastAsia="Book Antiqua" w:hAnsi="Book Antiqua" w:cs="Book Antiqua"/>
    </w:rPr>
  </w:style>
  <w:style w:type="paragraph" w:customStyle="1" w:styleId="Contents2">
    <w:name w:val="Contents 2"/>
    <w:basedOn w:val="Standard"/>
    <w:next w:val="Standard"/>
    <w:pPr>
      <w:tabs>
        <w:tab w:val="left" w:pos="1418"/>
        <w:tab w:val="right" w:leader="dot" w:pos="9202"/>
      </w:tabs>
      <w:ind w:left="709" w:hanging="465"/>
    </w:pPr>
    <w:rPr>
      <w:rFonts w:ascii="Book Antiqua" w:eastAsia="Book Antiqua" w:hAnsi="Book Antiqua" w:cs="Book Antiqua"/>
      <w:b/>
    </w:rPr>
  </w:style>
  <w:style w:type="paragraph" w:customStyle="1" w:styleId="Contents3">
    <w:name w:val="Contents 3"/>
    <w:basedOn w:val="Standard"/>
    <w:next w:val="Standard"/>
    <w:pPr>
      <w:tabs>
        <w:tab w:val="left" w:pos="1473"/>
        <w:tab w:val="right" w:leader="dot" w:pos="8973"/>
      </w:tabs>
      <w:ind w:left="480"/>
    </w:pPr>
  </w:style>
  <w:style w:type="paragraph" w:styleId="Tekstpodstawowywcity2">
    <w:name w:val="Body Text Indent 2"/>
    <w:basedOn w:val="Standard"/>
    <w:pPr>
      <w:ind w:left="425" w:hanging="425"/>
      <w:jc w:val="both"/>
    </w:pPr>
    <w:rPr>
      <w:rFonts w:ascii="Book Antiqua" w:eastAsia="Book Antiqua" w:hAnsi="Book Antiqua" w:cs="Book Antiqua"/>
      <w:i/>
      <w:iCs/>
      <w:sz w:val="22"/>
    </w:rPr>
  </w:style>
  <w:style w:type="paragraph" w:styleId="Tekstpodstawowy2">
    <w:name w:val="Body Text 2"/>
    <w:basedOn w:val="Standard"/>
    <w:pPr>
      <w:jc w:val="center"/>
    </w:pPr>
    <w:rPr>
      <w:rFonts w:ascii="Book Antiqua" w:eastAsia="Book Antiqua" w:hAnsi="Book Antiqua" w:cs="Book Antiqua"/>
      <w:i/>
      <w:iCs/>
    </w:rPr>
  </w:style>
  <w:style w:type="paragraph" w:customStyle="1" w:styleId="Contents4">
    <w:name w:val="Contents 4"/>
    <w:basedOn w:val="Standard"/>
    <w:next w:val="Standard"/>
    <w:pPr>
      <w:ind w:left="720"/>
    </w:pPr>
  </w:style>
  <w:style w:type="paragraph" w:customStyle="1" w:styleId="Contents5">
    <w:name w:val="Contents 5"/>
    <w:basedOn w:val="Standard"/>
    <w:next w:val="Standard"/>
    <w:pPr>
      <w:ind w:left="960"/>
    </w:pPr>
  </w:style>
  <w:style w:type="paragraph" w:customStyle="1" w:styleId="Contents6">
    <w:name w:val="Contents 6"/>
    <w:basedOn w:val="Standard"/>
    <w:next w:val="Standard"/>
    <w:pPr>
      <w:ind w:left="1200"/>
    </w:pPr>
  </w:style>
  <w:style w:type="paragraph" w:customStyle="1" w:styleId="Contents7">
    <w:name w:val="Contents 7"/>
    <w:basedOn w:val="Standard"/>
    <w:next w:val="Standard"/>
    <w:pPr>
      <w:ind w:left="1440"/>
    </w:pPr>
  </w:style>
  <w:style w:type="paragraph" w:customStyle="1" w:styleId="Contents8">
    <w:name w:val="Contents 8"/>
    <w:basedOn w:val="Standard"/>
    <w:next w:val="Standard"/>
    <w:pPr>
      <w:ind w:left="1680"/>
    </w:pPr>
  </w:style>
  <w:style w:type="paragraph" w:customStyle="1" w:styleId="Contents9">
    <w:name w:val="Contents 9"/>
    <w:basedOn w:val="Standard"/>
    <w:next w:val="Standard"/>
    <w:pPr>
      <w:ind w:left="1920"/>
    </w:pPr>
  </w:style>
  <w:style w:type="paragraph" w:styleId="Tekstpodstawowy3">
    <w:name w:val="Body Text 3"/>
    <w:basedOn w:val="Standard"/>
    <w:pPr>
      <w:spacing w:line="360" w:lineRule="auto"/>
    </w:pPr>
    <w:rPr>
      <w:szCs w:val="20"/>
    </w:rPr>
  </w:style>
  <w:style w:type="paragraph" w:styleId="Tekstblokowy">
    <w:name w:val="Block Text"/>
    <w:basedOn w:val="Standard"/>
    <w:pPr>
      <w:spacing w:after="80"/>
      <w:ind w:left="538" w:right="-108" w:hanging="357"/>
      <w:jc w:val="both"/>
    </w:pPr>
    <w:rPr>
      <w:sz w:val="22"/>
      <w:szCs w:val="22"/>
    </w:rPr>
  </w:style>
  <w:style w:type="paragraph" w:customStyle="1" w:styleId="Footnote">
    <w:name w:val="Footnote"/>
    <w:basedOn w:val="Standard"/>
    <w:rPr>
      <w:sz w:val="20"/>
      <w:szCs w:val="20"/>
    </w:rPr>
  </w:style>
  <w:style w:type="paragraph" w:styleId="HTML-wstpniesformatowany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80" w:after="180"/>
    </w:pPr>
    <w:rPr>
      <w:rFonts w:ascii="Courier New" w:eastAsia="Courier New" w:hAnsi="Courier New" w:cs="Courier New"/>
      <w:color w:val="461B7E"/>
      <w:sz w:val="20"/>
      <w:szCs w:val="20"/>
    </w:rPr>
  </w:style>
  <w:style w:type="paragraph" w:styleId="NormalnyWeb">
    <w:name w:val="Normal (Web)"/>
    <w:basedOn w:val="Standard"/>
    <w:uiPriority w:val="99"/>
    <w:pPr>
      <w:spacing w:before="280" w:after="144"/>
      <w:jc w:val="both"/>
    </w:pPr>
    <w:rPr>
      <w:color w:val="000000"/>
    </w:rPr>
  </w:style>
  <w:style w:type="paragraph" w:customStyle="1" w:styleId="releaseinfo">
    <w:name w:val="releaseinfo"/>
    <w:basedOn w:val="Standard"/>
    <w:pPr>
      <w:jc w:val="center"/>
    </w:pPr>
    <w:rPr>
      <w:color w:val="000000"/>
      <w:sz w:val="17"/>
      <w:szCs w:val="17"/>
    </w:rPr>
  </w:style>
  <w:style w:type="paragraph" w:styleId="Tytu">
    <w:name w:val="Title"/>
    <w:basedOn w:val="Standard"/>
    <w:pPr>
      <w:spacing w:before="280" w:after="144"/>
      <w:jc w:val="both"/>
    </w:pPr>
    <w:rPr>
      <w:color w:val="000000"/>
    </w:rPr>
  </w:style>
  <w:style w:type="paragraph" w:customStyle="1" w:styleId="copyright">
    <w:name w:val="copyright"/>
    <w:basedOn w:val="Standard"/>
    <w:pPr>
      <w:jc w:val="center"/>
    </w:pPr>
    <w:rPr>
      <w:color w:val="000000"/>
      <w:sz w:val="17"/>
      <w:szCs w:val="17"/>
    </w:rPr>
  </w:style>
  <w:style w:type="paragraph" w:customStyle="1" w:styleId="guilabel">
    <w:name w:val="guilabel"/>
    <w:basedOn w:val="Standard"/>
    <w:pPr>
      <w:spacing w:before="280" w:after="144"/>
      <w:jc w:val="both"/>
    </w:pPr>
    <w:rPr>
      <w:b/>
      <w:bCs/>
      <w:color w:val="FF0000"/>
    </w:rPr>
  </w:style>
  <w:style w:type="paragraph" w:customStyle="1" w:styleId="guibutton">
    <w:name w:val="guibutton"/>
    <w:basedOn w:val="Standard"/>
    <w:pPr>
      <w:spacing w:before="280" w:after="144"/>
      <w:jc w:val="both"/>
    </w:pPr>
    <w:rPr>
      <w:b/>
      <w:bCs/>
      <w:color w:val="FF0000"/>
    </w:rPr>
  </w:style>
  <w:style w:type="paragraph" w:customStyle="1" w:styleId="title1">
    <w:name w:val="title1"/>
    <w:basedOn w:val="Standard"/>
    <w:pPr>
      <w:spacing w:before="280" w:after="144"/>
      <w:ind w:left="612" w:right="612"/>
      <w:jc w:val="center"/>
    </w:pPr>
    <w:rPr>
      <w:color w:val="000000"/>
    </w:rPr>
  </w:style>
  <w:style w:type="paragraph" w:customStyle="1" w:styleId="title2">
    <w:name w:val="title2"/>
    <w:basedOn w:val="Standard"/>
    <w:pPr>
      <w:spacing w:before="280" w:after="144"/>
      <w:ind w:left="1836" w:right="1836"/>
      <w:jc w:val="center"/>
    </w:pPr>
    <w:rPr>
      <w:color w:val="000000"/>
    </w:rPr>
  </w:style>
  <w:style w:type="paragraph" w:customStyle="1" w:styleId="title3">
    <w:name w:val="title3"/>
    <w:basedOn w:val="Standard"/>
    <w:pPr>
      <w:pBdr>
        <w:bottom w:val="single" w:sz="4" w:space="5" w:color="808080"/>
      </w:pBdr>
      <w:spacing w:after="144"/>
    </w:pPr>
    <w:rPr>
      <w:color w:val="000000"/>
    </w:rPr>
  </w:style>
  <w:style w:type="paragraph" w:customStyle="1" w:styleId="title4">
    <w:name w:val="title4"/>
    <w:basedOn w:val="Standard"/>
    <w:pPr>
      <w:spacing w:before="280" w:after="144"/>
      <w:ind w:left="612" w:right="612"/>
      <w:jc w:val="center"/>
    </w:pPr>
    <w:rPr>
      <w:color w:val="000000"/>
    </w:rPr>
  </w:style>
  <w:style w:type="paragraph" w:customStyle="1" w:styleId="title5">
    <w:name w:val="title5"/>
    <w:basedOn w:val="Standard"/>
    <w:pPr>
      <w:spacing w:before="280" w:after="144"/>
      <w:ind w:left="1836" w:right="1836"/>
      <w:jc w:val="center"/>
    </w:pPr>
    <w:rPr>
      <w:color w:val="000000"/>
    </w:rPr>
  </w:style>
  <w:style w:type="paragraph" w:customStyle="1" w:styleId="title6">
    <w:name w:val="title6"/>
    <w:basedOn w:val="Standard"/>
    <w:pPr>
      <w:pBdr>
        <w:bottom w:val="single" w:sz="4" w:space="5" w:color="808080"/>
      </w:pBdr>
      <w:spacing w:after="144"/>
    </w:pPr>
    <w:rPr>
      <w:color w:val="000000"/>
    </w:rPr>
  </w:style>
  <w:style w:type="paragraph" w:customStyle="1" w:styleId="Styl1">
    <w:name w:val="Styl1"/>
    <w:basedOn w:val="NormalnyWeb"/>
    <w:rPr>
      <w:rFonts w:ascii="Book Antiqua" w:eastAsia="Book Antiqua" w:hAnsi="Book Antiqua" w:cs="Times"/>
    </w:rPr>
  </w:style>
  <w:style w:type="paragraph" w:styleId="Tekstdymka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Akapitzlist">
    <w:name w:val="List Paragraph"/>
    <w:basedOn w:val="Standard"/>
    <w:pPr>
      <w:ind w:left="708"/>
    </w:pPr>
  </w:style>
  <w:style w:type="paragraph" w:customStyle="1" w:styleId="Default">
    <w:name w:val="Default"/>
    <w:pPr>
      <w:widowControl/>
      <w:autoSpaceDE w:val="0"/>
    </w:pPr>
    <w:rPr>
      <w:rFonts w:ascii="Tahoma" w:eastAsia="Times New Roman" w:hAnsi="Tahoma" w:cs="Tahoma"/>
      <w:color w:val="000000"/>
      <w:lang w:bidi="ar-SA"/>
    </w:rPr>
  </w:style>
  <w:style w:type="paragraph" w:customStyle="1" w:styleId="Endnote">
    <w:name w:val="Endnote"/>
    <w:basedOn w:val="Standard"/>
    <w:rPr>
      <w:sz w:val="20"/>
      <w:szCs w:val="20"/>
    </w:rPr>
  </w:style>
  <w:style w:type="paragraph" w:styleId="Bezodstpw">
    <w:name w:val="No Spacing"/>
    <w:pPr>
      <w:widowControl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  <w:rPr>
      <w:rFonts w:ascii="Symbol" w:eastAsia="Symbol" w:hAnsi="Symbol" w:cs="Symbol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2z0">
    <w:name w:val="WW8Num2z0"/>
    <w:rPr>
      <w:rFonts w:ascii="Symbol" w:eastAsia="Symbol" w:hAnsi="Symbol" w:cs="Symbo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eastAsia="Symbol" w:hAnsi="Symbol" w:cs="Symbo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sz w:val="24"/>
      <w:szCs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b/>
      <w:sz w:val="28"/>
      <w:szCs w:val="28"/>
    </w:rPr>
  </w:style>
  <w:style w:type="character" w:customStyle="1" w:styleId="WW8Num6z1">
    <w:name w:val="WW8Num6z1"/>
    <w:rPr>
      <w:rFonts w:ascii="Symbol" w:eastAsia="Symbol" w:hAnsi="Symbol" w:cs="Symbol"/>
      <w:b/>
      <w:sz w:val="28"/>
      <w:szCs w:val="28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eastAsia="Symbol" w:hAnsi="Symbol" w:cs="Symbol"/>
    </w:rPr>
  </w:style>
  <w:style w:type="character" w:customStyle="1" w:styleId="WW8Num8z1">
    <w:name w:val="WW8Num8z1"/>
    <w:rPr>
      <w:rFonts w:ascii="Courier New" w:eastAsia="Courier New" w:hAnsi="Courier New" w:cs="Courier New"/>
    </w:rPr>
  </w:style>
  <w:style w:type="character" w:customStyle="1" w:styleId="WW8Num8z2">
    <w:name w:val="WW8Num8z2"/>
    <w:rPr>
      <w:rFonts w:ascii="Wingdings" w:eastAsia="Wingdings" w:hAnsi="Wingdings" w:cs="Wingdings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eastAsia="Symbol" w:hAnsi="Symbol" w:cs="Symbol"/>
    </w:rPr>
  </w:style>
  <w:style w:type="character" w:customStyle="1" w:styleId="WW8Num10z1">
    <w:name w:val="WW8Num10z1"/>
    <w:rPr>
      <w:rFonts w:ascii="Courier New" w:eastAsia="Courier New" w:hAnsi="Courier New" w:cs="Courier New"/>
    </w:rPr>
  </w:style>
  <w:style w:type="character" w:customStyle="1" w:styleId="WW8Num10z2">
    <w:name w:val="WW8Num10z2"/>
    <w:rPr>
      <w:rFonts w:ascii="Wingdings" w:eastAsia="Wingdings" w:hAnsi="Wingdings" w:cs="Wingdings"/>
    </w:rPr>
  </w:style>
  <w:style w:type="character" w:customStyle="1" w:styleId="WW8Num11z0">
    <w:name w:val="WW8Num11z0"/>
    <w:rPr>
      <w:sz w:val="28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eastAsia="Symbol" w:hAnsi="Symbol" w:cs="Symbol"/>
    </w:rPr>
  </w:style>
  <w:style w:type="character" w:customStyle="1" w:styleId="WW8Num14z1">
    <w:name w:val="WW8Num14z1"/>
    <w:rPr>
      <w:rFonts w:ascii="Courier New" w:eastAsia="Courier New" w:hAnsi="Courier New" w:cs="Courier New"/>
    </w:rPr>
  </w:style>
  <w:style w:type="character" w:customStyle="1" w:styleId="WW8Num14z2">
    <w:name w:val="WW8Num14z2"/>
    <w:rPr>
      <w:rFonts w:ascii="Wingdings" w:eastAsia="Wingdings" w:hAnsi="Wingdings" w:cs="Wingdings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Wingdings" w:eastAsia="Wingdings" w:hAnsi="Wingdings" w:cs="Wingdings"/>
    </w:rPr>
  </w:style>
  <w:style w:type="character" w:customStyle="1" w:styleId="WW8Num16z1">
    <w:name w:val="WW8Num16z1"/>
    <w:rPr>
      <w:rFonts w:ascii="Courier New" w:eastAsia="Courier New" w:hAnsi="Courier New" w:cs="Courier New"/>
    </w:rPr>
  </w:style>
  <w:style w:type="character" w:customStyle="1" w:styleId="WW8Num16z3">
    <w:name w:val="WW8Num16z3"/>
    <w:rPr>
      <w:rFonts w:ascii="Symbol" w:eastAsia="Symbol" w:hAnsi="Symbol" w:cs="Symbol"/>
    </w:rPr>
  </w:style>
  <w:style w:type="character" w:customStyle="1" w:styleId="WW8Num17z0">
    <w:name w:val="WW8Num17z0"/>
    <w:rPr>
      <w:b/>
      <w:sz w:val="24"/>
      <w:szCs w:val="24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eastAsia="Symbol" w:hAnsi="Symbol" w:cs="Symbol"/>
    </w:rPr>
  </w:style>
  <w:style w:type="character" w:customStyle="1" w:styleId="WW8Num18z1">
    <w:name w:val="WW8Num18z1"/>
    <w:rPr>
      <w:rFonts w:ascii="Courier New" w:eastAsia="Courier New" w:hAnsi="Courier New" w:cs="Courier New"/>
    </w:rPr>
  </w:style>
  <w:style w:type="character" w:customStyle="1" w:styleId="WW8Num18z2">
    <w:name w:val="WW8Num18z2"/>
    <w:rPr>
      <w:rFonts w:ascii="Wingdings" w:eastAsia="Wingdings" w:hAnsi="Wingdings" w:cs="Wingdings"/>
    </w:rPr>
  </w:style>
  <w:style w:type="character" w:customStyle="1" w:styleId="WW8Num19z0">
    <w:name w:val="WW8Num19z0"/>
    <w:rPr>
      <w:rFonts w:ascii="Symbol" w:eastAsia="Symbol" w:hAnsi="Symbol" w:cs="Symbol"/>
    </w:rPr>
  </w:style>
  <w:style w:type="character" w:customStyle="1" w:styleId="WW8Num19z1">
    <w:name w:val="WW8Num19z1"/>
    <w:rPr>
      <w:rFonts w:ascii="Courier New" w:eastAsia="Courier New" w:hAnsi="Courier New" w:cs="Courier New"/>
    </w:rPr>
  </w:style>
  <w:style w:type="character" w:customStyle="1" w:styleId="WW8Num19z2">
    <w:name w:val="WW8Num19z2"/>
    <w:rPr>
      <w:rFonts w:ascii="Wingdings" w:eastAsia="Wingdings" w:hAnsi="Wingdings" w:cs="Wingdings"/>
    </w:rPr>
  </w:style>
  <w:style w:type="character" w:customStyle="1" w:styleId="WW8Num20z0">
    <w:name w:val="WW8Num20z0"/>
    <w:rPr>
      <w:sz w:val="24"/>
      <w:szCs w:val="24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eastAsia="Symbol" w:hAnsi="Symbol" w:cs="Symbol"/>
    </w:rPr>
  </w:style>
  <w:style w:type="character" w:customStyle="1" w:styleId="WW8Num21z1">
    <w:name w:val="WW8Num21z1"/>
    <w:rPr>
      <w:rFonts w:ascii="Courier New" w:eastAsia="Courier New" w:hAnsi="Courier New" w:cs="Courier New"/>
    </w:rPr>
  </w:style>
  <w:style w:type="character" w:customStyle="1" w:styleId="WW8Num21z2">
    <w:name w:val="WW8Num21z2"/>
    <w:rPr>
      <w:rFonts w:ascii="Wingdings" w:eastAsia="Wingdings" w:hAnsi="Wingdings" w:cs="Wingdings"/>
    </w:rPr>
  </w:style>
  <w:style w:type="character" w:customStyle="1" w:styleId="WW8Num22z0">
    <w:name w:val="WW8Num22z0"/>
    <w:rPr>
      <w:sz w:val="24"/>
      <w:szCs w:val="24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sz w:val="24"/>
      <w:szCs w:val="24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sz w:val="24"/>
      <w:szCs w:val="24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Symbol" w:eastAsia="Symbol" w:hAnsi="Symbol" w:cs="Symbol"/>
      <w:color w:val="000000"/>
    </w:rPr>
  </w:style>
  <w:style w:type="character" w:customStyle="1" w:styleId="WW8Num25z1">
    <w:name w:val="WW8Num25z1"/>
    <w:rPr>
      <w:rFonts w:ascii="Wingdings" w:eastAsia="Wingdings" w:hAnsi="Wingdings" w:cs="Wingdings"/>
      <w:color w:val="000000"/>
    </w:rPr>
  </w:style>
  <w:style w:type="character" w:customStyle="1" w:styleId="WW8Num25z2">
    <w:name w:val="WW8Num25z2"/>
    <w:rPr>
      <w:rFonts w:ascii="Wingdings" w:eastAsia="Wingdings" w:hAnsi="Wingdings" w:cs="Wingdings"/>
    </w:rPr>
  </w:style>
  <w:style w:type="character" w:customStyle="1" w:styleId="WW8Num25z3">
    <w:name w:val="WW8Num25z3"/>
    <w:rPr>
      <w:rFonts w:ascii="Symbol" w:eastAsia="Symbol" w:hAnsi="Symbol" w:cs="Symbol"/>
    </w:rPr>
  </w:style>
  <w:style w:type="character" w:customStyle="1" w:styleId="WW8Num25z4">
    <w:name w:val="WW8Num25z4"/>
    <w:rPr>
      <w:rFonts w:ascii="Courier New" w:eastAsia="Courier New" w:hAnsi="Courier New" w:cs="Courier New"/>
    </w:rPr>
  </w:style>
  <w:style w:type="character" w:customStyle="1" w:styleId="WW8Num26z0">
    <w:name w:val="WW8Num26z0"/>
    <w:rPr>
      <w:rFonts w:ascii="Symbol" w:eastAsia="Symbol" w:hAnsi="Symbol" w:cs="Symbol"/>
    </w:rPr>
  </w:style>
  <w:style w:type="character" w:customStyle="1" w:styleId="WW8Num26z1">
    <w:name w:val="WW8Num26z1"/>
    <w:rPr>
      <w:rFonts w:ascii="Courier New" w:eastAsia="Courier New" w:hAnsi="Courier New" w:cs="Courier New"/>
    </w:rPr>
  </w:style>
  <w:style w:type="character" w:customStyle="1" w:styleId="WW8Num26z2">
    <w:name w:val="WW8Num26z2"/>
    <w:rPr>
      <w:rFonts w:ascii="Wingdings" w:eastAsia="Wingdings" w:hAnsi="Wingdings" w:cs="Wingdings"/>
    </w:rPr>
  </w:style>
  <w:style w:type="character" w:customStyle="1" w:styleId="Internetlink">
    <w:name w:val="Internet link"/>
    <w:rPr>
      <w:color w:val="0000FF"/>
      <w:u w:val="single"/>
    </w:rPr>
  </w:style>
  <w:style w:type="character" w:styleId="Numerstrony">
    <w:name w:val="page number"/>
    <w:basedOn w:val="Domylnaczcionkaakapitu"/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styleId="Uwydatnienie">
    <w:name w:val="Emphasis"/>
    <w:rPr>
      <w:i/>
      <w:iCs/>
    </w:rPr>
  </w:style>
  <w:style w:type="character" w:customStyle="1" w:styleId="guibutton1">
    <w:name w:val="guibutton1"/>
    <w:rPr>
      <w:b/>
      <w:bCs/>
      <w:color w:val="FF0000"/>
    </w:rPr>
  </w:style>
  <w:style w:type="character" w:customStyle="1" w:styleId="guilabel1">
    <w:name w:val="guilabel1"/>
    <w:rPr>
      <w:b/>
      <w:bCs/>
      <w:color w:val="FF0000"/>
    </w:rPr>
  </w:style>
  <w:style w:type="character" w:styleId="HTML-staaszeroko">
    <w:name w:val="HTML Typewriter"/>
    <w:rPr>
      <w:rFonts w:ascii="Courier New" w:eastAsia="Times New Roman" w:hAnsi="Courier New" w:cs="Courier New"/>
      <w:sz w:val="20"/>
      <w:szCs w:val="20"/>
    </w:rPr>
  </w:style>
  <w:style w:type="character" w:customStyle="1" w:styleId="Nagwek2Znak">
    <w:name w:val="Nagłówek 2 Znak"/>
    <w:rPr>
      <w:rFonts w:ascii="Trebuchet MS" w:eastAsia="Trebuchet MS" w:hAnsi="Trebuchet MS" w:cs="Arial"/>
      <w:b/>
      <w:bCs/>
      <w:i/>
      <w:iCs/>
      <w:sz w:val="22"/>
      <w:szCs w:val="28"/>
      <w:lang w:val="pl-PL" w:bidi="ar-SA"/>
    </w:rPr>
  </w:style>
  <w:style w:type="character" w:customStyle="1" w:styleId="Tekstpodstawowy3Znak">
    <w:name w:val="Tekst podstawowy 3 Znak"/>
    <w:rPr>
      <w:sz w:val="24"/>
      <w:lang w:val="pl-PL" w:bidi="ar-SA"/>
    </w:rPr>
  </w:style>
  <w:style w:type="character" w:customStyle="1" w:styleId="StopkaZnak">
    <w:name w:val="Stopka Znak"/>
    <w:rPr>
      <w:sz w:val="24"/>
      <w:szCs w:val="24"/>
    </w:rPr>
  </w:style>
  <w:style w:type="character" w:customStyle="1" w:styleId="TekstpodstawowyZnak">
    <w:name w:val="Tekst podstawowy Znak"/>
    <w:rPr>
      <w:rFonts w:ascii="Book Antiqua" w:eastAsia="Book Antiqua" w:hAnsi="Book Antiqua" w:cs="Book Antiqua"/>
      <w:sz w:val="24"/>
      <w:szCs w:val="24"/>
    </w:rPr>
  </w:style>
  <w:style w:type="character" w:customStyle="1" w:styleId="StrongEmphasis">
    <w:name w:val="Strong Emphasis"/>
    <w:rPr>
      <w:b/>
      <w:bCs/>
    </w:rPr>
  </w:style>
  <w:style w:type="character" w:customStyle="1" w:styleId="nobr">
    <w:name w:val="nobr"/>
    <w:basedOn w:val="Domylnaczcionkaakapitu"/>
  </w:style>
  <w:style w:type="character" w:customStyle="1" w:styleId="TekstprzypisukocowegoZnak">
    <w:name w:val="Tekst przypisu końcowego Znak"/>
    <w:basedOn w:val="Domylnaczcionkaakapitu"/>
  </w:style>
  <w:style w:type="character" w:customStyle="1" w:styleId="EndnoteSymbol">
    <w:name w:val="Endnote Symbol"/>
    <w:rPr>
      <w:position w:val="0"/>
      <w:vertAlign w:val="superscript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WW8Num9">
    <w:name w:val="WW8Num9"/>
    <w:basedOn w:val="Bezlisty"/>
    <w:pPr>
      <w:numPr>
        <w:numId w:val="9"/>
      </w:numPr>
    </w:pPr>
  </w:style>
  <w:style w:type="numbering" w:customStyle="1" w:styleId="WW8Num10">
    <w:name w:val="WW8Num10"/>
    <w:basedOn w:val="Bezlisty"/>
    <w:pPr>
      <w:numPr>
        <w:numId w:val="10"/>
      </w:numPr>
    </w:pPr>
  </w:style>
  <w:style w:type="numbering" w:customStyle="1" w:styleId="WW8Num11">
    <w:name w:val="WW8Num11"/>
    <w:basedOn w:val="Bezlisty"/>
    <w:pPr>
      <w:numPr>
        <w:numId w:val="11"/>
      </w:numPr>
    </w:pPr>
  </w:style>
  <w:style w:type="numbering" w:customStyle="1" w:styleId="WW8Num12">
    <w:name w:val="WW8Num12"/>
    <w:basedOn w:val="Bezlisty"/>
    <w:pPr>
      <w:numPr>
        <w:numId w:val="12"/>
      </w:numPr>
    </w:pPr>
  </w:style>
  <w:style w:type="numbering" w:customStyle="1" w:styleId="WW8Num13">
    <w:name w:val="WW8Num13"/>
    <w:basedOn w:val="Bezlisty"/>
    <w:pPr>
      <w:numPr>
        <w:numId w:val="13"/>
      </w:numPr>
    </w:pPr>
  </w:style>
  <w:style w:type="numbering" w:customStyle="1" w:styleId="WW8Num14">
    <w:name w:val="WW8Num14"/>
    <w:basedOn w:val="Bezlisty"/>
    <w:pPr>
      <w:numPr>
        <w:numId w:val="14"/>
      </w:numPr>
    </w:pPr>
  </w:style>
  <w:style w:type="numbering" w:customStyle="1" w:styleId="WW8Num15">
    <w:name w:val="WW8Num15"/>
    <w:basedOn w:val="Bezlisty"/>
    <w:pPr>
      <w:numPr>
        <w:numId w:val="15"/>
      </w:numPr>
    </w:pPr>
  </w:style>
  <w:style w:type="numbering" w:customStyle="1" w:styleId="WW8Num16">
    <w:name w:val="WW8Num16"/>
    <w:basedOn w:val="Bezlisty"/>
    <w:pPr>
      <w:numPr>
        <w:numId w:val="16"/>
      </w:numPr>
    </w:pPr>
  </w:style>
  <w:style w:type="numbering" w:customStyle="1" w:styleId="WW8Num17">
    <w:name w:val="WW8Num17"/>
    <w:basedOn w:val="Bezlisty"/>
    <w:pPr>
      <w:numPr>
        <w:numId w:val="17"/>
      </w:numPr>
    </w:pPr>
  </w:style>
  <w:style w:type="numbering" w:customStyle="1" w:styleId="WW8Num18">
    <w:name w:val="WW8Num18"/>
    <w:basedOn w:val="Bezlisty"/>
    <w:pPr>
      <w:numPr>
        <w:numId w:val="18"/>
      </w:numPr>
    </w:pPr>
  </w:style>
  <w:style w:type="numbering" w:customStyle="1" w:styleId="WW8Num19">
    <w:name w:val="WW8Num19"/>
    <w:basedOn w:val="Bezlisty"/>
    <w:pPr>
      <w:numPr>
        <w:numId w:val="19"/>
      </w:numPr>
    </w:pPr>
  </w:style>
  <w:style w:type="numbering" w:customStyle="1" w:styleId="WW8Num20">
    <w:name w:val="WW8Num20"/>
    <w:basedOn w:val="Bezlisty"/>
    <w:pPr>
      <w:numPr>
        <w:numId w:val="20"/>
      </w:numPr>
    </w:pPr>
  </w:style>
  <w:style w:type="numbering" w:customStyle="1" w:styleId="WW8Num21">
    <w:name w:val="WW8Num21"/>
    <w:basedOn w:val="Bezlisty"/>
    <w:pPr>
      <w:numPr>
        <w:numId w:val="21"/>
      </w:numPr>
    </w:pPr>
  </w:style>
  <w:style w:type="numbering" w:customStyle="1" w:styleId="WW8Num22">
    <w:name w:val="WW8Num22"/>
    <w:basedOn w:val="Bezlisty"/>
    <w:pPr>
      <w:numPr>
        <w:numId w:val="22"/>
      </w:numPr>
    </w:pPr>
  </w:style>
  <w:style w:type="numbering" w:customStyle="1" w:styleId="WW8Num23">
    <w:name w:val="WW8Num23"/>
    <w:basedOn w:val="Bezlisty"/>
    <w:pPr>
      <w:numPr>
        <w:numId w:val="23"/>
      </w:numPr>
    </w:pPr>
  </w:style>
  <w:style w:type="numbering" w:customStyle="1" w:styleId="WW8Num24">
    <w:name w:val="WW8Num24"/>
    <w:basedOn w:val="Bezlisty"/>
    <w:pPr>
      <w:numPr>
        <w:numId w:val="24"/>
      </w:numPr>
    </w:pPr>
  </w:style>
  <w:style w:type="numbering" w:customStyle="1" w:styleId="WW8Num25">
    <w:name w:val="WW8Num25"/>
    <w:basedOn w:val="Bezlisty"/>
    <w:pPr>
      <w:numPr>
        <w:numId w:val="25"/>
      </w:numPr>
    </w:pPr>
  </w:style>
  <w:style w:type="numbering" w:customStyle="1" w:styleId="WW8Num26">
    <w:name w:val="WW8Num26"/>
    <w:basedOn w:val="Bezlisty"/>
    <w:pPr>
      <w:numPr>
        <w:numId w:val="26"/>
      </w:numPr>
    </w:pPr>
  </w:style>
  <w:style w:type="character" w:styleId="Hipercze">
    <w:name w:val="Hyperlink"/>
    <w:rsid w:val="009203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85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wiata@um.pil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abor.pcss.pl/pil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ila.pl/" TargetMode="External"/><Relationship Id="rId1" Type="http://schemas.openxmlformats.org/officeDocument/2006/relationships/hyperlink" Target="http://nobor.pcss.pl/pil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2020</Words>
  <Characters>12124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poradnik 2012 szkoła podstawowa</vt:lpstr>
    </vt:vector>
  </TitlesOfParts>
  <Company/>
  <LinksUpToDate>false</LinksUpToDate>
  <CharactersWithSpaces>14116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poradnik 2012 szkoła podstawowa</dc:title>
  <dc:subject/>
  <dc:creator>Grażyna Gregorczyk</dc:creator>
  <cp:keywords/>
  <cp:lastModifiedBy>Lucyna Janyska</cp:lastModifiedBy>
  <cp:revision>6</cp:revision>
  <cp:lastPrinted>2017-02-23T06:53:00Z</cp:lastPrinted>
  <dcterms:created xsi:type="dcterms:W3CDTF">2022-01-25T10:19:00Z</dcterms:created>
  <dcterms:modified xsi:type="dcterms:W3CDTF">2023-01-24T14:22:00Z</dcterms:modified>
</cp:coreProperties>
</file>